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55" w:type="dxa"/>
        <w:jc w:val="left"/>
        <w:tblInd w:w="-2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45"/>
        <w:gridCol w:w="1410"/>
        <w:gridCol w:w="2100"/>
        <w:gridCol w:w="2100"/>
      </w:tblGrid>
      <w:tr>
        <w:trPr>
          <w:trHeight w:val="60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ΚΑΛΛΙΤΕΧΝΙΚΑ ΠΡΟΓΡΑΜΜΑΤΑ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ΜΗΝΙΑΙΑ ΣΥΝΔΡΟΜΗ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ΣΥΝΔΡΟΜΗ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4 ΜΗΝΟΥ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η έκπτωση ισχύει  όταν προκαταβάλλεται το ποσό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ΣΥΝΔΡΟΜΗ 8 ΜΗΝΟΥ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η έκπτωση ισχύει  όταν προκαταβάλλεται το ποσό</w:t>
            </w:r>
          </w:p>
        </w:tc>
      </w:tr>
      <w:tr>
        <w:trPr>
          <w:trHeight w:val="36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 w:before="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ΤΜΗΜΑ  ΖΩΓΡΑΦΙΚΗΣ</w:t>
            </w:r>
            <w:r>
              <w:rPr>
                <w:rFonts w:cs="Arial"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15 €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48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96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>
          <w:trHeight w:val="45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ΤΜΗΜΑΤΑ  ΠΙΑΝΟΥ</w:t>
            </w:r>
            <w:r>
              <w:rPr>
                <w:rFonts w:cs="Arial" w:ascii="Calibri" w:hAnsi="Calibri"/>
                <w:sz w:val="22"/>
                <w:szCs w:val="22"/>
                <w:lang w:val="en-US"/>
              </w:rPr>
              <w:t xml:space="preserve">    ( </w:t>
            </w:r>
            <w:r>
              <w:rPr>
                <w:rFonts w:cs="Arial" w:ascii="Calibri" w:hAnsi="Calibri"/>
                <w:sz w:val="22"/>
                <w:szCs w:val="22"/>
              </w:rPr>
              <w:t>½ ώρα)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20€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64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128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>
          <w:trHeight w:val="465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ΤΜΗΜΑΤΑ  ΠΙΑΝΟΥ</w:t>
            </w:r>
            <w:r>
              <w:rPr>
                <w:rFonts w:cs="Arial" w:ascii="Calibri" w:hAnsi="Calibri"/>
                <w:sz w:val="22"/>
                <w:szCs w:val="22"/>
                <w:lang w:val="en-US"/>
              </w:rPr>
              <w:t xml:space="preserve">    ( </w:t>
            </w:r>
            <w:r>
              <w:rPr>
                <w:rFonts w:cs="Arial" w:ascii="Calibri" w:hAnsi="Calibri"/>
                <w:sz w:val="22"/>
                <w:szCs w:val="22"/>
              </w:rPr>
              <w:t>1 ώρα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>30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96€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192€</w:t>
            </w:r>
          </w:p>
        </w:tc>
      </w:tr>
      <w:tr>
        <w:trPr>
          <w:trHeight w:val="51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ind w:right="-108" w:hanging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ΤΜΗΜΑ ΘΕΑΤΡΟΥ  ΕΝΗΛΙΚΩΝ</w:t>
            </w:r>
          </w:p>
          <w:p>
            <w:pPr>
              <w:pStyle w:val="Normal"/>
              <w:widowControl w:val="false"/>
              <w:spacing w:lineRule="exact" w:line="220"/>
              <w:ind w:right="-108" w:hanging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15€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48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96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>
          <w:trHeight w:val="570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ΤΜΗΜΑ ΠΑΙΔΙΚΟΥ – ΕΦΗΒΙΚΟΥ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ΘΕΑΤΡΟΥ</w:t>
            </w:r>
          </w:p>
          <w:p>
            <w:pPr>
              <w:pStyle w:val="Normal"/>
              <w:widowControl w:val="false"/>
              <w:spacing w:lineRule="exact" w:line="2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  <w:t>15€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48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en-US"/>
              </w:rPr>
              <w:t xml:space="preserve">96 </w:t>
            </w:r>
            <w:r>
              <w:rPr>
                <w:rFonts w:cs="Arial" w:ascii="Calibri" w:hAnsi="Calibri"/>
                <w:b/>
                <w:sz w:val="22"/>
                <w:szCs w:val="22"/>
              </w:rPr>
              <w:t>€</w:t>
            </w:r>
          </w:p>
        </w:tc>
      </w:tr>
    </w:tbl>
    <w:p>
      <w:pPr>
        <w:pStyle w:val="Normal"/>
        <w:rPr>
          <w:rFonts w:ascii="Calibri" w:hAnsi="Calibri" w:cs="FranklinGothic-Book" w:asciiTheme="minorHAnsi" w:hAnsiTheme="minorHAnsi"/>
          <w:sz w:val="23"/>
          <w:szCs w:val="23"/>
          <w:lang w:val="en-US"/>
        </w:rPr>
      </w:pPr>
      <w:r>
        <w:rPr>
          <w:rFonts w:cs="FranklinGothic-Book" w:ascii="Calibri" w:hAnsi="Calibri"/>
          <w:sz w:val="23"/>
          <w:szCs w:val="23"/>
          <w:lang w:val="en-US"/>
        </w:rPr>
      </w:r>
    </w:p>
    <w:p>
      <w:pPr>
        <w:pStyle w:val="Normal"/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Τα μαθήματα μουσικής διάρκειας 1 ΩΡΑΣ πραγματοποιούνται εφόσον έχουν καλυφτεί όλες οι αιτήσεις μαθημάτων μουσικής διάρκειας ½ ΩΡΑΣ .</w:t>
      </w:r>
    </w:p>
    <w:p>
      <w:pPr>
        <w:pStyle w:val="Normal"/>
        <w:rPr>
          <w:rFonts w:ascii="Calibri" w:hAnsi="Calibri"/>
        </w:rPr>
      </w:pPr>
      <w:r>
        <w:rPr>
          <w:rFonts w:cs="FranklinGothic-Book" w:ascii="Calibri" w:hAnsi="Calibri"/>
          <w:b/>
          <w:sz w:val="28"/>
          <w:szCs w:val="28"/>
        </w:rPr>
        <w:t>Εκπτώσεις: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Οι μονογονεϊκές οικογένειες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Οι πολύτεκνοι και τα τέκνα πολυτέκνων,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Οι τρίτεκνοι και τα τέκνα των τρίτεκνων συμμετέχουν με ΕΚΠΤΩΣΗ 50% σε όλα τα προγράμματα (1 δραστηριότητα), προσκομίζοντας πιστοποιητικό οικογενειακής κατάστασης.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Φοιτητές έχουν ΕΚΠΤΩΣΗ 50% σε 1 πρόγραμμα προσκομίζοντας τη φοιτητική ταυτότητα.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Άνεργοι και τα ανήλικα τέκνα τους έχουν ΕΚΠΤΩΣΗ 50% σε όποιο πρόγραμμα εγγραφούν (1 δραστηριότητα), [εφόσον είναι άνεργοι και οι δύο γονείς] με την προσκόμιση αντίστοιχου αποδεικτικού.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Τα ΑΜΕΑ (ποσοστό αναπηρίας άνω του 67 %) συμμετέχουν ΔΩΡΕΑΝ προσκομίζοντας πρόσφατο πιστοποιητικό ΚΕΠΑ 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b/>
          <w:bCs/>
          <w:sz w:val="28"/>
          <w:szCs w:val="28"/>
        </w:rPr>
        <w:t>Οι συνδρομές 4μήνου και 8μήνου προκαταβάλλονται.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cs="FranklinGothic-Book" w:ascii="Calibri" w:hAnsi="Calibri"/>
          <w:b/>
          <w:bCs/>
          <w:sz w:val="28"/>
          <w:szCs w:val="28"/>
        </w:rPr>
        <w:t>Σε περίπτωση που κάποιο μέλος δικαιούται δύο ή περισσότερες εκπτώσεις τότε επιλέγεται η πιο συμφέρουσα για αυτόν.</w:t>
      </w:r>
    </w:p>
    <w:p>
      <w:pPr>
        <w:pStyle w:val="Normal"/>
        <w:rPr>
          <w:rFonts w:ascii="Calibri" w:hAnsi="Calibri"/>
        </w:rPr>
      </w:pPr>
      <w:r>
        <w:rPr>
          <w:rFonts w:cs="FranklinGothic-Book" w:ascii="Calibri" w:hAnsi="Calibri"/>
          <w:sz w:val="28"/>
          <w:szCs w:val="28"/>
        </w:rPr>
        <w:t>ΕΠΙΣΤΡΟΦΕΣ ΣΥΝΔΡΟΜΩΝ ΔΕΝ ΓΙΝΟΝΤΑΙ ΓΙΑ ΚΑΝΕΝΑ ΛΟΓΟ, ΠΑΡΑ ΜΟΝΟ ΕΦΟΣΟΝ ΥΠΑΡΧΕΙ ΕΥΘΥΝΗ ΤΟΥ ΔΗΜΟΥ.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libri">
    <w:charset w:val="01"/>
    <w:family w:val="swiss"/>
    <w:pitch w:val="variable"/>
  </w:font>
  <w:font w:name="Franklin Gothic Book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Franklin Gothic Book" w:hAnsi="Franklin Gothic Book" w:cs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26b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b2cf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LibreOffice/7.0.3.1$Windows_X86_64 LibreOffice_project/d7547858d014d4cf69878db179d326fc3483e082</Application>
  <Pages>1</Pages>
  <Words>244</Words>
  <Characters>1381</Characters>
  <CharactersWithSpaces>1593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2020-09-10T09:47:00Z</dcterms:created>
  <dc:creator>User</dc:creator>
  <dc:description/>
  <dc:language>el-GR</dc:language>
  <cp:lastModifiedBy/>
  <dcterms:modified xsi:type="dcterms:W3CDTF">2023-09-06T10:27:09Z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