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B0E" w:rsidRDefault="00666B0E" w:rsidP="00666B0E">
      <w:bookmarkStart w:id="0" w:name="_Toc132892215"/>
    </w:p>
    <w:p w:rsidR="00666B0E" w:rsidRPr="00666B0E" w:rsidRDefault="00666B0E" w:rsidP="00666B0E">
      <w:pPr>
        <w:pStyle w:val="2"/>
        <w:numPr>
          <w:ilvl w:val="0"/>
          <w:numId w:val="0"/>
        </w:numPr>
        <w:rPr>
          <w:b w:val="0"/>
          <w:szCs w:val="28"/>
          <w:lang w:val="el-GR"/>
        </w:rPr>
      </w:pPr>
      <w:r>
        <w:rPr>
          <w:b w:val="0"/>
          <w:szCs w:val="28"/>
          <w:lang w:val="el-GR"/>
        </w:rPr>
        <w:t>ΠΙΝΑΚΕΣ ΣΥΜΜΟΡΦΩΣΗΣ</w:t>
      </w:r>
    </w:p>
    <w:p w:rsidR="00666B0E" w:rsidRPr="001241BC" w:rsidRDefault="00666B0E" w:rsidP="00666B0E">
      <w:pPr>
        <w:pStyle w:val="2"/>
        <w:ind w:left="0" w:firstLine="0"/>
        <w:rPr>
          <w:b w:val="0"/>
          <w:szCs w:val="28"/>
          <w:lang w:val="el-GR"/>
        </w:rPr>
      </w:pPr>
      <w:r>
        <w:rPr>
          <w:b w:val="0"/>
          <w:szCs w:val="28"/>
          <w:lang w:val="el-GR"/>
        </w:rPr>
        <w:t xml:space="preserve">ΤΜΗΜΑ 4 - </w:t>
      </w:r>
      <w:r w:rsidRPr="001241BC">
        <w:rPr>
          <w:b w:val="0"/>
          <w:szCs w:val="28"/>
          <w:lang w:val="el-GR"/>
        </w:rPr>
        <w:t>ΣΥΣΤΗΜΑΤΑ  ΕΞΥΠΝΗΣ ΠΟΛΗΣ ΚΑΙ ΒΙΩΣΙΜΗΣ ΚΙΝΗΤΙΚΟΤΗΤΑΣ</w:t>
      </w:r>
      <w:bookmarkEnd w:id="0"/>
      <w:r w:rsidRPr="001241BC">
        <w:rPr>
          <w:b w:val="0"/>
          <w:szCs w:val="28"/>
          <w:lang w:val="el-GR"/>
        </w:rPr>
        <w:t xml:space="preserve"> </w:t>
      </w:r>
    </w:p>
    <w:p w:rsidR="00666B0E" w:rsidRPr="001241BC" w:rsidRDefault="00666B0E" w:rsidP="00666B0E">
      <w:pPr>
        <w:rPr>
          <w:b/>
          <w:sz w:val="28"/>
          <w:szCs w:val="28"/>
          <w:lang w:val="el-GR" w:eastAsia="el-GR"/>
        </w:rPr>
      </w:pPr>
    </w:p>
    <w:p w:rsidR="00666B0E" w:rsidRPr="001241BC" w:rsidRDefault="00666B0E" w:rsidP="00666B0E">
      <w:pPr>
        <w:rPr>
          <w:b/>
          <w:sz w:val="24"/>
          <w:lang w:val="el-GR" w:eastAsia="el-GR"/>
        </w:rPr>
      </w:pPr>
      <w:r w:rsidRPr="001241BC">
        <w:rPr>
          <w:b/>
          <w:sz w:val="24"/>
          <w:lang w:val="el-GR" w:eastAsia="el-GR"/>
        </w:rPr>
        <w:t>ΣΥΣΤΗΜΑΤΑ ΕΛΕΓΧΟΜΕΝΗΣ ΣΤΑΘΜΕΥΣΗΣ ΣΤΗΝ ΠΕΡΙΟΧΗ ΠΑΡΕΜΒΑΣΗΣ/ ΣΥΣΤΗΜΑΤΑ ΕΛΕΓΧΟΥ ΠΡΟΣΒΑΣΗΣ ΣΕ ΠΕΖΟΔΡΟΜΟΥΣ ΤΗΣ ΠΕΡΙΟΧΗΣ ΠΑΡΕΜΒΑΣΗΣ</w:t>
      </w:r>
    </w:p>
    <w:p w:rsidR="00666B0E" w:rsidRPr="001241BC" w:rsidRDefault="00666B0E" w:rsidP="00666B0E">
      <w:pPr>
        <w:rPr>
          <w:rFonts w:eastAsia="SimSun"/>
          <w:b/>
          <w:sz w:val="24"/>
          <w:lang w:val="el-GR"/>
        </w:rPr>
      </w:pPr>
      <w:r w:rsidRPr="001241BC">
        <w:rPr>
          <w:rFonts w:eastAsia="SimSun"/>
          <w:b/>
          <w:sz w:val="24"/>
          <w:lang w:val="el-GR"/>
        </w:rPr>
        <w:t>Σύστημα Ελεγχόμενης Στάθμευσης – Ασύρματος Αισθητήρας Ελέγχου Θέσης Στάθμευσης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696"/>
        <w:gridCol w:w="1506"/>
        <w:gridCol w:w="1612"/>
        <w:gridCol w:w="1981"/>
      </w:tblGrid>
      <w:tr w:rsidR="00666B0E" w:rsidRPr="00734CBD" w:rsidTr="00594CB8">
        <w:trPr>
          <w:cantSplit/>
          <w:trHeight w:val="854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ΠΡΟΔΙΑΓΡΑΦΗ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ΑΠΑΙΤΗΣΗ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ΑΠΑΝΤΗΣΗ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ΠΑΡΑΠΟΜΠΗ</w:t>
            </w: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 ανα</w:t>
            </w:r>
            <w:proofErr w:type="spellStart"/>
            <w:r w:rsidRPr="001241BC">
              <w:rPr>
                <w:sz w:val="20"/>
                <w:szCs w:val="20"/>
              </w:rPr>
              <w:t>φερθεί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Ποσότητ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Τεχνολογία ανίχνευσης: Μαγνητική και </w:t>
            </w:r>
            <w:r w:rsidRPr="001241BC">
              <w:rPr>
                <w:color w:val="000000"/>
                <w:sz w:val="20"/>
                <w:szCs w:val="20"/>
              </w:rPr>
              <w:t>Infrared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ταυτόχρονα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 xml:space="preserve">Υποστήριξη </w:t>
            </w:r>
            <w:proofErr w:type="spellStart"/>
            <w:r w:rsidRPr="001241BC">
              <w:rPr>
                <w:sz w:val="20"/>
                <w:szCs w:val="20"/>
              </w:rPr>
              <w:t>LoRa</w:t>
            </w:r>
            <w:proofErr w:type="spellEnd"/>
            <w:r w:rsidRPr="001241BC">
              <w:rPr>
                <w:sz w:val="20"/>
                <w:szCs w:val="20"/>
                <w:lang w:val="el-GR"/>
              </w:rPr>
              <w:t>/</w:t>
            </w:r>
            <w:proofErr w:type="spellStart"/>
            <w:r w:rsidRPr="001241BC">
              <w:rPr>
                <w:sz w:val="20"/>
                <w:szCs w:val="20"/>
              </w:rPr>
              <w:t>LoRaWAN</w:t>
            </w:r>
            <w:proofErr w:type="spellEnd"/>
            <w:r w:rsidRPr="001241BC">
              <w:rPr>
                <w:sz w:val="20"/>
                <w:szCs w:val="20"/>
                <w:lang w:val="el-GR"/>
              </w:rPr>
              <w:t xml:space="preserve"> Κατά την εγκατάσταση θα πρέπει να γίνει παραμετροποίηση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Οι προσφερόμενοι αισθητήρες θα λειτουργούν με μπαταρία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/>
              </w:rPr>
              <w:t>λιθίου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>, η οποία εξασφαλίζει αυτονομία τουλάχιστον 5 ετών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Οι προσφερόμενοι αισθητήρες να είναι τεχνολογίας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ultra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power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Συχνότητ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 επ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ικοινωνί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 868ΜΗz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Απόσταση ανίχνευσης οχήματος: έως 90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cm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Ανθεκτική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/>
              </w:rPr>
              <w:t>αντιβανδαλιστική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κατασκευή με προστασία </w:t>
            </w:r>
            <w:r w:rsidRPr="001241BC">
              <w:rPr>
                <w:color w:val="000000"/>
                <w:sz w:val="20"/>
                <w:szCs w:val="20"/>
              </w:rPr>
              <w:t>IP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>67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ΤΟΥΛΑΧΙΣΤΟΝ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Αντοχή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σε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κρούσεις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IK10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Διαστάσεις: Ø78 </w:t>
            </w:r>
            <w:r w:rsidRPr="001241BC">
              <w:rPr>
                <w:color w:val="000000"/>
                <w:sz w:val="20"/>
                <w:szCs w:val="20"/>
              </w:rPr>
              <w:t>mm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x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72 </w:t>
            </w:r>
            <w:r w:rsidRPr="001241BC"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Οι αισθητήρες να παρέχουν λειτουργικότητα αλλαγής των παραμέτρων λειτουργίας τους </w:t>
            </w:r>
            <w:r w:rsidRPr="001241BC">
              <w:rPr>
                <w:color w:val="000000"/>
                <w:sz w:val="20"/>
                <w:szCs w:val="20"/>
              </w:rPr>
              <w:t>over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the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air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>, χωρίς να απαιτείται κανενός είδους φυσική επέμβαση στους αισθητήρες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Το ποσοστό επιτυχούς ανίχνευσης οχήματος να είναι &gt;98% ακόμα και σε περιοχές με πολλά μεταλλικά αντικείμενα (σωληνώσεις, κλπ.)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Θερμοκρ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ας: -40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έως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+85°C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734CBD" w:rsidTr="00594CB8">
        <w:trPr>
          <w:cantSplit/>
          <w:trHeight w:val="349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2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Σχετική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υγρ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ασία: 100%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66B0E" w:rsidRPr="001241BC" w:rsidRDefault="00666B0E" w:rsidP="00666B0E">
      <w:pPr>
        <w:rPr>
          <w:rFonts w:eastAsia="SimSun"/>
          <w:b/>
          <w:sz w:val="24"/>
        </w:rPr>
      </w:pPr>
    </w:p>
    <w:p w:rsidR="00666B0E" w:rsidRPr="001241BC" w:rsidRDefault="00666B0E" w:rsidP="00666B0E">
      <w:pPr>
        <w:rPr>
          <w:rFonts w:eastAsia="SimSun"/>
          <w:b/>
          <w:sz w:val="24"/>
          <w:lang w:val="el-GR"/>
        </w:rPr>
      </w:pPr>
      <w:r w:rsidRPr="001241BC">
        <w:rPr>
          <w:rFonts w:eastAsia="SimSun"/>
          <w:b/>
          <w:sz w:val="24"/>
          <w:lang w:val="el-GR"/>
        </w:rPr>
        <w:t xml:space="preserve">Σύστημα Ελεγχόμενης Στάθμευσης – </w:t>
      </w:r>
      <w:r w:rsidRPr="001241BC">
        <w:rPr>
          <w:rFonts w:eastAsia="SimSun"/>
          <w:b/>
          <w:sz w:val="24"/>
        </w:rPr>
        <w:t>Mobile</w:t>
      </w:r>
      <w:r w:rsidRPr="001241BC">
        <w:rPr>
          <w:rFonts w:eastAsia="SimSun"/>
          <w:b/>
          <w:sz w:val="24"/>
          <w:lang w:val="el-GR"/>
        </w:rPr>
        <w:t xml:space="preserve"> Εφαρμογή Προβολής Δεδομένων Διαθεσιμότητας</w:t>
      </w:r>
    </w:p>
    <w:tbl>
      <w:tblPr>
        <w:tblW w:w="92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3544"/>
        <w:gridCol w:w="1417"/>
        <w:gridCol w:w="1701"/>
        <w:gridCol w:w="1843"/>
      </w:tblGrid>
      <w:tr w:rsidR="00666B0E" w:rsidRPr="00734CBD" w:rsidTr="00594CB8">
        <w:trPr>
          <w:trHeight w:val="315"/>
          <w:tblHeader/>
        </w:trPr>
        <w:tc>
          <w:tcPr>
            <w:tcW w:w="779" w:type="dxa"/>
            <w:shd w:val="clear" w:color="000000" w:fill="D9D9D9"/>
            <w:vAlign w:val="center"/>
          </w:tcPr>
          <w:p w:rsidR="00666B0E" w:rsidRPr="001241BC" w:rsidRDefault="00666B0E" w:rsidP="00594CB8">
            <w:r w:rsidRPr="001241BC">
              <w:t>Α/Α</w:t>
            </w:r>
          </w:p>
        </w:tc>
        <w:tc>
          <w:tcPr>
            <w:tcW w:w="3544" w:type="dxa"/>
            <w:shd w:val="clear" w:color="000000" w:fill="D9D9D9"/>
            <w:vAlign w:val="center"/>
          </w:tcPr>
          <w:p w:rsidR="00666B0E" w:rsidRPr="001241BC" w:rsidRDefault="00666B0E" w:rsidP="00594CB8">
            <w:r w:rsidRPr="001241BC">
              <w:t>ΠΡΟΔΙΑΓΡΑΦΗ</w:t>
            </w:r>
          </w:p>
        </w:tc>
        <w:tc>
          <w:tcPr>
            <w:tcW w:w="1417" w:type="dxa"/>
            <w:shd w:val="clear" w:color="000000" w:fill="D9D9D9"/>
            <w:vAlign w:val="center"/>
          </w:tcPr>
          <w:p w:rsidR="00666B0E" w:rsidRPr="001241BC" w:rsidRDefault="00666B0E" w:rsidP="00594CB8">
            <w:r w:rsidRPr="001241BC">
              <w:t>ΑΠΑΙΤΗΣΗ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666B0E" w:rsidRPr="001241BC" w:rsidRDefault="00666B0E" w:rsidP="00594CB8">
            <w:r w:rsidRPr="001241BC">
              <w:t>ΑΠΑΝΤΗΣΗ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666B0E" w:rsidRPr="001241BC" w:rsidRDefault="00666B0E" w:rsidP="00594CB8">
            <w:r w:rsidRPr="001241BC">
              <w:t>ΠΑΡΑΠΟΜΠΗ</w:t>
            </w:r>
          </w:p>
        </w:tc>
      </w:tr>
      <w:tr w:rsidR="00666B0E" w:rsidRPr="00734CBD" w:rsidTr="00594CB8">
        <w:trPr>
          <w:trHeight w:val="497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Τεμάχι</w:t>
            </w:r>
            <w:proofErr w:type="spellEnd"/>
            <w:r w:rsidRPr="001241BC">
              <w:rPr>
                <w:sz w:val="20"/>
                <w:szCs w:val="20"/>
              </w:rPr>
              <w:t>α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497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>Εφαρμογή ειδικά σχεδιασμένη για πρόσβαση από κατάλληλες φορητές συσκευές (</w:t>
            </w:r>
            <w:r w:rsidRPr="001241BC">
              <w:rPr>
                <w:sz w:val="20"/>
                <w:szCs w:val="20"/>
              </w:rPr>
              <w:t>smart</w:t>
            </w:r>
            <w:r w:rsidRPr="001241BC">
              <w:rPr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sz w:val="20"/>
                <w:szCs w:val="20"/>
              </w:rPr>
              <w:t>phones</w:t>
            </w:r>
            <w:r w:rsidRPr="001241BC">
              <w:rPr>
                <w:sz w:val="20"/>
                <w:szCs w:val="20"/>
                <w:lang w:val="el-GR"/>
              </w:rPr>
              <w:t xml:space="preserve">, </w:t>
            </w:r>
            <w:r w:rsidRPr="001241BC">
              <w:rPr>
                <w:sz w:val="20"/>
                <w:szCs w:val="20"/>
              </w:rPr>
              <w:t>PDA</w:t>
            </w:r>
            <w:r w:rsidRPr="001241BC">
              <w:rPr>
                <w:sz w:val="20"/>
                <w:szCs w:val="20"/>
                <w:lang w:val="el-GR"/>
              </w:rPr>
              <w:t xml:space="preserve">) </w:t>
            </w:r>
            <w:r w:rsidRPr="001241BC">
              <w:rPr>
                <w:sz w:val="20"/>
                <w:szCs w:val="20"/>
                <w:lang w:val="el-GR"/>
              </w:rPr>
              <w:lastRenderedPageBreak/>
              <w:t>κατάλληλη για διάφορα λειτουργικά συστήματα (</w:t>
            </w:r>
            <w:r w:rsidRPr="001241BC">
              <w:rPr>
                <w:sz w:val="20"/>
                <w:szCs w:val="20"/>
              </w:rPr>
              <w:t>Android</w:t>
            </w:r>
            <w:r w:rsidRPr="001241BC">
              <w:rPr>
                <w:sz w:val="20"/>
                <w:szCs w:val="20"/>
                <w:lang w:val="el-GR"/>
              </w:rPr>
              <w:t xml:space="preserve">, </w:t>
            </w:r>
            <w:r w:rsidRPr="001241BC">
              <w:rPr>
                <w:sz w:val="20"/>
                <w:szCs w:val="20"/>
              </w:rPr>
              <w:t>iOS</w:t>
            </w:r>
            <w:r w:rsidRPr="001241BC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497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>Ένδειξη διαθεσιμότητας παρόδιων θέσεων στάθμευσης ανά οδό με χρήση ευδιάκριτων χρωμάτων και συμβόλων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315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>Προβολή πληροφοριών τιμοκαταλόγου χρέωσης στάθμευσης (όπου υπάρχει χρέωση) για κάθε θέση στάθμευσης και ωραρίου λειτουργίας μέτρου ελεγχόμενης στάθμευσης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315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>Ένδειξη διαθεσιμότητας θέσεων στάθμευσης ΑΜΕΑ και φορτοεκφόρτωσης με χρήση ευδιάκριτων χρωμάτων και συμβόλων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315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sz w:val="20"/>
                <w:szCs w:val="20"/>
              </w:rPr>
              <w:t>λής</w:t>
            </w:r>
            <w:proofErr w:type="spellEnd"/>
            <w:r w:rsidRPr="001241BC">
              <w:rPr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sz w:val="20"/>
                <w:szCs w:val="20"/>
              </w:rPr>
              <w:t xml:space="preserve">ας: ≥2 </w:t>
            </w:r>
            <w:proofErr w:type="spellStart"/>
            <w:r w:rsidRPr="001241BC">
              <w:rPr>
                <w:sz w:val="20"/>
                <w:szCs w:val="20"/>
              </w:rPr>
              <w:t>έτους</w:t>
            </w:r>
            <w:proofErr w:type="spellEnd"/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315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rFonts w:eastAsia="SimSun"/>
                <w:sz w:val="20"/>
                <w:szCs w:val="20"/>
                <w:lang w:val="el-GR"/>
              </w:rPr>
            </w:pPr>
            <w:r w:rsidRPr="001241BC">
              <w:rPr>
                <w:rFonts w:eastAsia="SimSun"/>
                <w:sz w:val="20"/>
                <w:szCs w:val="20"/>
                <w:lang w:val="el-GR"/>
              </w:rPr>
              <w:t xml:space="preserve">Η πλατφόρμα πρέπει να συμμορφώνεται πλήρως με τις αρχές που έχει ορίσει η Ψηφιακή Διακυβέρνηση. </w:t>
            </w:r>
          </w:p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</w:tbl>
    <w:p w:rsidR="00666B0E" w:rsidRPr="001241BC" w:rsidRDefault="00666B0E" w:rsidP="00666B0E">
      <w:bookmarkStart w:id="1" w:name="_Toc85105570"/>
      <w:bookmarkStart w:id="2" w:name="_Toc86829772"/>
    </w:p>
    <w:bookmarkEnd w:id="1"/>
    <w:bookmarkEnd w:id="2"/>
    <w:p w:rsidR="00666B0E" w:rsidRPr="001241BC" w:rsidRDefault="00666B0E" w:rsidP="00666B0E">
      <w:pPr>
        <w:rPr>
          <w:rFonts w:eastAsia="SimSun"/>
          <w:b/>
          <w:sz w:val="24"/>
          <w:lang w:val="el-GR"/>
        </w:rPr>
      </w:pPr>
      <w:r w:rsidRPr="001241BC">
        <w:rPr>
          <w:rFonts w:eastAsia="SimSun"/>
          <w:b/>
          <w:sz w:val="24"/>
          <w:lang w:val="el-GR"/>
        </w:rPr>
        <w:t>Σύστημα Ελεγχόμενης Στάθμευσης – Υπηρεσίες φιλοξενίας λογισμικού σε κέντρο-</w:t>
      </w:r>
      <w:proofErr w:type="spellStart"/>
      <w:r w:rsidRPr="001241BC">
        <w:rPr>
          <w:rFonts w:eastAsia="SimSun"/>
          <w:b/>
          <w:sz w:val="24"/>
        </w:rPr>
        <w:t>Datacenter</w:t>
      </w:r>
      <w:proofErr w:type="spellEnd"/>
      <w:r w:rsidRPr="001241BC">
        <w:rPr>
          <w:rFonts w:eastAsia="SimSun"/>
          <w:b/>
          <w:sz w:val="24"/>
          <w:lang w:val="el-GR"/>
        </w:rPr>
        <w:t xml:space="preserve"> του Αναδόχου</w:t>
      </w:r>
    </w:p>
    <w:tbl>
      <w:tblPr>
        <w:tblW w:w="92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3544"/>
        <w:gridCol w:w="1417"/>
        <w:gridCol w:w="1701"/>
        <w:gridCol w:w="1843"/>
      </w:tblGrid>
      <w:tr w:rsidR="00666B0E" w:rsidRPr="00734CBD" w:rsidTr="00594CB8">
        <w:trPr>
          <w:trHeight w:val="315"/>
          <w:tblHeader/>
        </w:trPr>
        <w:tc>
          <w:tcPr>
            <w:tcW w:w="779" w:type="dxa"/>
            <w:shd w:val="clear" w:color="000000" w:fill="D9D9D9"/>
            <w:vAlign w:val="center"/>
          </w:tcPr>
          <w:p w:rsidR="00666B0E" w:rsidRPr="00782135" w:rsidRDefault="00666B0E" w:rsidP="00594CB8">
            <w:pPr>
              <w:spacing w:after="0"/>
              <w:jc w:val="center"/>
              <w:rPr>
                <w:b/>
              </w:rPr>
            </w:pPr>
            <w:r w:rsidRPr="00782135">
              <w:rPr>
                <w:b/>
              </w:rPr>
              <w:t>Α/Α</w:t>
            </w:r>
          </w:p>
        </w:tc>
        <w:tc>
          <w:tcPr>
            <w:tcW w:w="3544" w:type="dxa"/>
            <w:shd w:val="clear" w:color="000000" w:fill="D9D9D9"/>
            <w:vAlign w:val="center"/>
          </w:tcPr>
          <w:p w:rsidR="00666B0E" w:rsidRPr="00782135" w:rsidRDefault="00666B0E" w:rsidP="00594CB8">
            <w:pPr>
              <w:spacing w:after="0"/>
              <w:jc w:val="center"/>
              <w:rPr>
                <w:b/>
              </w:rPr>
            </w:pPr>
            <w:r w:rsidRPr="00782135">
              <w:rPr>
                <w:b/>
              </w:rPr>
              <w:t>ΠΡΟΔΙΑΓΡΑΦΗ</w:t>
            </w:r>
          </w:p>
        </w:tc>
        <w:tc>
          <w:tcPr>
            <w:tcW w:w="1417" w:type="dxa"/>
            <w:shd w:val="clear" w:color="000000" w:fill="D9D9D9"/>
            <w:vAlign w:val="center"/>
          </w:tcPr>
          <w:p w:rsidR="00666B0E" w:rsidRPr="00782135" w:rsidRDefault="00666B0E" w:rsidP="00594CB8">
            <w:pPr>
              <w:spacing w:after="0"/>
              <w:jc w:val="center"/>
              <w:rPr>
                <w:b/>
              </w:rPr>
            </w:pPr>
            <w:r w:rsidRPr="00782135">
              <w:rPr>
                <w:b/>
              </w:rPr>
              <w:t>ΑΠΑΙΤΗΣΗ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666B0E" w:rsidRPr="00782135" w:rsidRDefault="00666B0E" w:rsidP="00594CB8">
            <w:pPr>
              <w:spacing w:after="0"/>
              <w:jc w:val="center"/>
              <w:rPr>
                <w:b/>
              </w:rPr>
            </w:pPr>
            <w:r w:rsidRPr="00782135">
              <w:rPr>
                <w:b/>
              </w:rPr>
              <w:t>ΑΠΑΝΤΗΣΗ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666B0E" w:rsidRPr="00782135" w:rsidRDefault="00666B0E" w:rsidP="00594CB8">
            <w:pPr>
              <w:spacing w:after="0"/>
              <w:jc w:val="center"/>
              <w:rPr>
                <w:b/>
              </w:rPr>
            </w:pPr>
            <w:r w:rsidRPr="00782135">
              <w:rPr>
                <w:b/>
              </w:rPr>
              <w:t>ΠΑΡΑΠΟΜΠΗ</w:t>
            </w:r>
          </w:p>
        </w:tc>
      </w:tr>
      <w:tr w:rsidR="00666B0E" w:rsidRPr="00734CBD" w:rsidTr="00594CB8">
        <w:trPr>
          <w:trHeight w:val="497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proofErr w:type="spellStart"/>
            <w:r w:rsidRPr="001241BC">
              <w:rPr>
                <w:sz w:val="20"/>
                <w:szCs w:val="20"/>
              </w:rPr>
              <w:t>Έτη</w:t>
            </w:r>
            <w:proofErr w:type="spellEnd"/>
            <w:r w:rsidRPr="001241BC">
              <w:rPr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sz w:val="20"/>
                <w:szCs w:val="20"/>
              </w:rPr>
              <w:t>φιλοξενί</w:t>
            </w:r>
            <w:proofErr w:type="spellEnd"/>
            <w:r w:rsidRPr="001241BC">
              <w:rPr>
                <w:sz w:val="20"/>
                <w:szCs w:val="20"/>
              </w:rPr>
              <w:t xml:space="preserve">ας </w:t>
            </w:r>
            <w:proofErr w:type="spellStart"/>
            <w:r w:rsidRPr="001241BC">
              <w:rPr>
                <w:sz w:val="20"/>
                <w:szCs w:val="20"/>
              </w:rPr>
              <w:t>λογισμικού</w:t>
            </w:r>
            <w:proofErr w:type="spellEnd"/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497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 xml:space="preserve">Υποδομές υπολογιστικού νέφους και </w:t>
            </w:r>
            <w:proofErr w:type="spellStart"/>
            <w:r w:rsidRPr="001241BC">
              <w:rPr>
                <w:sz w:val="20"/>
                <w:szCs w:val="20"/>
                <w:lang w:val="el-GR"/>
              </w:rPr>
              <w:t>εικονικοποίησης</w:t>
            </w:r>
            <w:proofErr w:type="spellEnd"/>
            <w:r w:rsidRPr="001241BC">
              <w:rPr>
                <w:sz w:val="20"/>
                <w:szCs w:val="20"/>
                <w:lang w:val="el-GR"/>
              </w:rPr>
              <w:t xml:space="preserve"> (</w:t>
            </w:r>
            <w:r w:rsidRPr="001241BC">
              <w:rPr>
                <w:sz w:val="20"/>
                <w:szCs w:val="20"/>
              </w:rPr>
              <w:t>cloud</w:t>
            </w:r>
            <w:r w:rsidRPr="001241BC">
              <w:rPr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sz w:val="20"/>
                <w:szCs w:val="20"/>
              </w:rPr>
              <w:t>computing</w:t>
            </w:r>
            <w:r w:rsidRPr="001241BC">
              <w:rPr>
                <w:sz w:val="20"/>
                <w:szCs w:val="20"/>
                <w:lang w:val="el-GR"/>
              </w:rPr>
              <w:t xml:space="preserve"> και </w:t>
            </w:r>
            <w:r w:rsidRPr="001241BC">
              <w:rPr>
                <w:sz w:val="20"/>
                <w:szCs w:val="20"/>
              </w:rPr>
              <w:t>virtualization</w:t>
            </w:r>
            <w:r w:rsidRPr="001241BC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 ανα</w:t>
            </w:r>
            <w:proofErr w:type="spellStart"/>
            <w:r w:rsidRPr="001241BC">
              <w:rPr>
                <w:sz w:val="20"/>
                <w:szCs w:val="20"/>
              </w:rPr>
              <w:t>φερθούν</w:t>
            </w:r>
            <w:proofErr w:type="spellEnd"/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  <w:tr w:rsidR="00666B0E" w:rsidRPr="00734CBD" w:rsidTr="00594CB8">
        <w:trPr>
          <w:trHeight w:val="497"/>
        </w:trPr>
        <w:tc>
          <w:tcPr>
            <w:tcW w:w="779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 xml:space="preserve">Παροχή υπηρεσιών προκαθορισμένης ποιότητας – Να υποβληθεί υπόδειγμα του </w:t>
            </w:r>
            <w:r w:rsidRPr="001241BC">
              <w:rPr>
                <w:sz w:val="20"/>
                <w:szCs w:val="20"/>
              </w:rPr>
              <w:t>SLA</w:t>
            </w:r>
          </w:p>
        </w:tc>
        <w:tc>
          <w:tcPr>
            <w:tcW w:w="1417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66B0E" w:rsidRPr="001241BC" w:rsidRDefault="00666B0E" w:rsidP="00594CB8">
            <w:pPr>
              <w:rPr>
                <w:sz w:val="20"/>
                <w:szCs w:val="20"/>
              </w:rPr>
            </w:pPr>
          </w:p>
        </w:tc>
      </w:tr>
    </w:tbl>
    <w:p w:rsidR="00666B0E" w:rsidRPr="001241BC" w:rsidRDefault="00666B0E" w:rsidP="00666B0E">
      <w:pPr>
        <w:rPr>
          <w:b/>
          <w:sz w:val="28"/>
          <w:szCs w:val="28"/>
          <w:lang w:eastAsia="el-GR"/>
        </w:rPr>
      </w:pPr>
    </w:p>
    <w:p w:rsidR="00666B0E" w:rsidRPr="007F641E" w:rsidRDefault="00666B0E" w:rsidP="00666B0E">
      <w:pPr>
        <w:pStyle w:val="2"/>
        <w:spacing w:before="360" w:after="160" w:line="264" w:lineRule="auto"/>
        <w:ind w:left="130" w:hanging="10"/>
        <w:rPr>
          <w:b w:val="0"/>
          <w:szCs w:val="24"/>
        </w:rPr>
      </w:pPr>
      <w:bookmarkStart w:id="3" w:name="_Toc85105567"/>
      <w:bookmarkStart w:id="4" w:name="_Toc132892216"/>
      <w:proofErr w:type="spellStart"/>
      <w:r w:rsidRPr="007F641E">
        <w:rPr>
          <w:b w:val="0"/>
          <w:szCs w:val="24"/>
        </w:rPr>
        <w:t>Αν</w:t>
      </w:r>
      <w:proofErr w:type="spellEnd"/>
      <w:r w:rsidRPr="007F641E">
        <w:rPr>
          <w:b w:val="0"/>
          <w:szCs w:val="24"/>
        </w:rPr>
        <w:t xml:space="preserve">αμεταδότης </w:t>
      </w:r>
      <w:proofErr w:type="spellStart"/>
      <w:r w:rsidRPr="007F641E">
        <w:rPr>
          <w:b w:val="0"/>
          <w:szCs w:val="24"/>
        </w:rPr>
        <w:t>Δεδομένων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 w:rsidRPr="007F641E">
        <w:rPr>
          <w:b w:val="0"/>
          <w:szCs w:val="24"/>
        </w:rPr>
        <w:t>Αισθητήρων</w:t>
      </w:r>
      <w:bookmarkEnd w:id="3"/>
      <w:bookmarkEnd w:id="4"/>
      <w:proofErr w:type="spellEnd"/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696"/>
        <w:gridCol w:w="1506"/>
        <w:gridCol w:w="1612"/>
        <w:gridCol w:w="1981"/>
      </w:tblGrid>
      <w:tr w:rsidR="00666B0E" w:rsidRPr="005C0F63" w:rsidTr="00594CB8">
        <w:trPr>
          <w:cantSplit/>
          <w:trHeight w:val="854"/>
          <w:tblHeader/>
          <w:jc w:val="center"/>
        </w:trPr>
        <w:tc>
          <w:tcPr>
            <w:tcW w:w="834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69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ΠΡΟΔΙΑΓΡΑΦΗ</w:t>
            </w:r>
          </w:p>
        </w:tc>
        <w:tc>
          <w:tcPr>
            <w:tcW w:w="150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ΑΠΑΙΤΗΣΗ</w:t>
            </w:r>
          </w:p>
        </w:tc>
        <w:tc>
          <w:tcPr>
            <w:tcW w:w="1612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ΑΠΑΝΤΗΣΗ</w:t>
            </w:r>
          </w:p>
        </w:tc>
        <w:tc>
          <w:tcPr>
            <w:tcW w:w="1981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ΠΑΡΑΠΟΜΠΗ</w:t>
            </w: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Μοντέλο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 ανα</w:t>
            </w:r>
            <w:proofErr w:type="spellStart"/>
            <w:r w:rsidRPr="001241BC">
              <w:rPr>
                <w:sz w:val="20"/>
                <w:szCs w:val="20"/>
              </w:rPr>
              <w:t>φερθεί</w:t>
            </w:r>
            <w:proofErr w:type="spellEnd"/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Ποσότητ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5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Υλικό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Πλ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αισίου: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Αλουμίνιο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αστάσεις: 200 x 170 x 204 mm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Συχνότητ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 Επ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ικοινωνί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ας: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868 MHz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1241BC">
              <w:rPr>
                <w:color w:val="000000"/>
                <w:sz w:val="20"/>
                <w:szCs w:val="20"/>
              </w:rPr>
              <w:t>Βα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θμός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Προστ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ασίας: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IP65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Τροφοδοσία: Ενσωματωμένη μπαταρία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/>
              </w:rPr>
              <w:t>λιθίου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με διάρκεια ζωής τουλάχιστον 5 χρόνια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Η μπαταρία να μπορεί να αντικατασταθεί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Θερμοκρ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ας: -40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έως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+85°C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4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Σχετική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υγρ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ασία: 100%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66B0E" w:rsidRPr="001241BC" w:rsidRDefault="00666B0E" w:rsidP="00666B0E">
      <w:pPr>
        <w:rPr>
          <w:b/>
          <w:sz w:val="28"/>
          <w:szCs w:val="28"/>
          <w:lang w:eastAsia="el-GR"/>
        </w:rPr>
      </w:pPr>
    </w:p>
    <w:p w:rsidR="00666B0E" w:rsidRPr="007F641E" w:rsidRDefault="00666B0E" w:rsidP="00666B0E">
      <w:pPr>
        <w:pStyle w:val="2"/>
        <w:spacing w:before="360" w:after="160" w:line="264" w:lineRule="auto"/>
        <w:ind w:left="130" w:hanging="10"/>
        <w:rPr>
          <w:b w:val="0"/>
          <w:szCs w:val="24"/>
        </w:rPr>
      </w:pPr>
      <w:bookmarkStart w:id="5" w:name="_Toc132892217"/>
      <w:proofErr w:type="spellStart"/>
      <w:r w:rsidRPr="007F641E">
        <w:rPr>
          <w:b w:val="0"/>
          <w:szCs w:val="24"/>
        </w:rPr>
        <w:t>Εξο</w:t>
      </w:r>
      <w:proofErr w:type="spellEnd"/>
      <w:r w:rsidRPr="007F641E">
        <w:rPr>
          <w:b w:val="0"/>
          <w:szCs w:val="24"/>
        </w:rPr>
        <w:t xml:space="preserve">πλισμός </w:t>
      </w:r>
      <w:proofErr w:type="spellStart"/>
      <w:r w:rsidRPr="007F641E">
        <w:rPr>
          <w:b w:val="0"/>
          <w:szCs w:val="24"/>
        </w:rPr>
        <w:t>Δημοτικής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 w:rsidRPr="007F641E">
        <w:rPr>
          <w:b w:val="0"/>
          <w:szCs w:val="24"/>
        </w:rPr>
        <w:t>Αστυνομί</w:t>
      </w:r>
      <w:proofErr w:type="spellEnd"/>
      <w:r w:rsidRPr="007F641E">
        <w:rPr>
          <w:b w:val="0"/>
          <w:szCs w:val="24"/>
        </w:rPr>
        <w:t>ας</w:t>
      </w:r>
      <w:bookmarkEnd w:id="5"/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4118"/>
        <w:gridCol w:w="1657"/>
        <w:gridCol w:w="1706"/>
        <w:gridCol w:w="1914"/>
      </w:tblGrid>
      <w:tr w:rsidR="00666B0E" w:rsidRPr="000A021D" w:rsidTr="00594CB8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666B0E" w:rsidRPr="00E6188F" w:rsidRDefault="00666B0E" w:rsidP="00594CB8">
            <w:pPr>
              <w:tabs>
                <w:tab w:val="num" w:pos="742"/>
              </w:tabs>
              <w:spacing w:line="280" w:lineRule="exact"/>
              <w:ind w:left="29"/>
              <w:jc w:val="center"/>
              <w:rPr>
                <w:b/>
              </w:rPr>
            </w:pPr>
            <w:r w:rsidRPr="00E6188F">
              <w:rPr>
                <w:b/>
              </w:rPr>
              <w:t>Α/Α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b/>
              </w:rPr>
            </w:pPr>
            <w:r w:rsidRPr="00E6188F">
              <w:rPr>
                <w:b/>
              </w:rPr>
              <w:t>ΠΡΟΔΙΑΓΡΑΦΗ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b/>
              </w:rPr>
            </w:pPr>
            <w:r w:rsidRPr="00E6188F">
              <w:rPr>
                <w:b/>
              </w:rPr>
              <w:t>ΑΠΑΙΤΗΣΗ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b/>
              </w:rPr>
            </w:pPr>
            <w:r w:rsidRPr="00E6188F">
              <w:rPr>
                <w:b/>
              </w:rPr>
              <w:t>ΑΠΑΝΤΗΣΗ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b/>
              </w:rPr>
            </w:pPr>
            <w:r w:rsidRPr="00E6188F">
              <w:rPr>
                <w:b/>
              </w:rPr>
              <w:t>ΠΑΡΑΠΟΜΠΗ</w:t>
            </w: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Ποσότητα</w:t>
            </w:r>
          </w:p>
        </w:tc>
        <w:tc>
          <w:tcPr>
            <w:tcW w:w="1657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28"/>
              <w:jc w:val="center"/>
              <w:rPr>
                <w:lang w:val="el-GR"/>
              </w:rPr>
            </w:pPr>
            <w:r w:rsidRPr="00E6188F">
              <w:rPr>
                <w:lang w:val="el-GR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207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360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Να αναφερθεί ο κατασκευαστής και το μοντέλο</w:t>
            </w:r>
          </w:p>
        </w:tc>
        <w:tc>
          <w:tcPr>
            <w:tcW w:w="1657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28"/>
              <w:jc w:val="center"/>
              <w:rPr>
                <w:lang w:val="el-GR"/>
              </w:rPr>
            </w:pPr>
            <w:r w:rsidRPr="00E6188F">
              <w:rPr>
                <w:lang w:val="el-GR"/>
              </w:rPr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360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360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</w:pPr>
            <w:r w:rsidRPr="00E6188F">
              <w:rPr>
                <w:lang w:val="el-GR"/>
              </w:rPr>
              <w:t>Οθόνη</w:t>
            </w:r>
            <w:r w:rsidRPr="001241BC">
              <w:t xml:space="preserve">:  </w:t>
            </w:r>
            <w:r w:rsidRPr="00E6188F">
              <w:rPr>
                <w:lang w:val="el-GR"/>
              </w:rPr>
              <w:t>Έγχρωμη</w:t>
            </w:r>
            <w:r w:rsidRPr="001241BC">
              <w:t xml:space="preserve"> 5.0" HD (1280 x 720), Capacitive Touchscreen, Multi-Touch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E6188F">
              <w:rPr>
                <w:lang w:val="el-GR"/>
              </w:rPr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ind w:left="-207"/>
            </w:pPr>
          </w:p>
        </w:tc>
        <w:tc>
          <w:tcPr>
            <w:tcW w:w="1914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ind w:left="-207"/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</w:pPr>
            <w:r w:rsidRPr="001241BC">
              <w:t>CPU Quad-Core 1.4GHz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E6188F">
              <w:rPr>
                <w:lang w:val="el-GR"/>
              </w:rPr>
              <w:t>ΤΟΥΛΑΧΙΣΤΟΝ</w:t>
            </w:r>
          </w:p>
        </w:tc>
        <w:tc>
          <w:tcPr>
            <w:tcW w:w="1706" w:type="dxa"/>
            <w:shd w:val="clear" w:color="auto" w:fill="auto"/>
          </w:tcPr>
          <w:p w:rsidR="00666B0E" w:rsidRPr="001241BC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207" w:hanging="567"/>
            </w:pPr>
          </w:p>
        </w:tc>
        <w:tc>
          <w:tcPr>
            <w:tcW w:w="1914" w:type="dxa"/>
            <w:shd w:val="clear" w:color="auto" w:fill="auto"/>
          </w:tcPr>
          <w:p w:rsidR="00666B0E" w:rsidRPr="001241BC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207" w:hanging="567"/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</w:pPr>
            <w:r w:rsidRPr="00E6188F">
              <w:rPr>
                <w:lang w:val="el-GR"/>
              </w:rPr>
              <w:t>Μνήμη</w:t>
            </w:r>
            <w:r w:rsidRPr="001241BC">
              <w:t xml:space="preserve"> 4GB RAM + 8GB Flash</w:t>
            </w:r>
          </w:p>
        </w:tc>
        <w:tc>
          <w:tcPr>
            <w:tcW w:w="1657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lang w:val="el-GR"/>
              </w:rPr>
            </w:pPr>
            <w:r w:rsidRPr="00E6188F">
              <w:rPr>
                <w:lang w:val="el-GR"/>
              </w:rPr>
              <w:t>ΤΟΥΛΑΧΙΣΤΟΝ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774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774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tabs>
                <w:tab w:val="num" w:pos="1134"/>
              </w:tabs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</w:pPr>
            <w:r w:rsidRPr="00E6188F">
              <w:rPr>
                <w:lang w:val="el-GR"/>
              </w:rPr>
              <w:t xml:space="preserve">Λειτουργικό σύστημα: </w:t>
            </w:r>
            <w:r w:rsidRPr="001241BC">
              <w:t>Android 9.0</w:t>
            </w:r>
          </w:p>
        </w:tc>
        <w:tc>
          <w:tcPr>
            <w:tcW w:w="1657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lang w:val="el-GR"/>
              </w:rPr>
            </w:pPr>
            <w:r w:rsidRPr="00E6188F">
              <w:rPr>
                <w:lang w:val="el-GR"/>
              </w:rPr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1241BC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774" w:hanging="567"/>
            </w:pPr>
          </w:p>
        </w:tc>
        <w:tc>
          <w:tcPr>
            <w:tcW w:w="1914" w:type="dxa"/>
            <w:shd w:val="clear" w:color="auto" w:fill="auto"/>
          </w:tcPr>
          <w:p w:rsidR="00666B0E" w:rsidRPr="001241BC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774" w:hanging="567"/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Επικοινωνία:</w:t>
            </w:r>
          </w:p>
          <w:p w:rsidR="00666B0E" w:rsidRPr="00E6188F" w:rsidRDefault="00666B0E" w:rsidP="00666B0E">
            <w:pPr>
              <w:pStyle w:val="a3"/>
              <w:numPr>
                <w:ilvl w:val="0"/>
                <w:numId w:val="3"/>
              </w:numPr>
              <w:tabs>
                <w:tab w:val="num" w:pos="1134"/>
                <w:tab w:val="left" w:pos="1678"/>
              </w:tabs>
              <w:contextualSpacing w:val="0"/>
              <w:rPr>
                <w:rFonts w:ascii="Calibri" w:hAnsi="Calibri" w:cs="Calibri"/>
                <w:lang w:val="el-GR"/>
              </w:rPr>
            </w:pPr>
            <w:r w:rsidRPr="00E6188F">
              <w:rPr>
                <w:rFonts w:ascii="Calibri" w:hAnsi="Calibri" w:cs="Calibri"/>
                <w:lang w:val="el-GR"/>
              </w:rPr>
              <w:t>4G/3G/2G</w:t>
            </w:r>
          </w:p>
          <w:p w:rsidR="00666B0E" w:rsidRPr="00E6188F" w:rsidRDefault="00666B0E" w:rsidP="00666B0E">
            <w:pPr>
              <w:pStyle w:val="a3"/>
              <w:numPr>
                <w:ilvl w:val="0"/>
                <w:numId w:val="3"/>
              </w:numPr>
              <w:tabs>
                <w:tab w:val="num" w:pos="1134"/>
                <w:tab w:val="left" w:pos="1678"/>
              </w:tabs>
              <w:contextualSpacing w:val="0"/>
              <w:rPr>
                <w:rFonts w:ascii="Calibri" w:hAnsi="Calibri" w:cs="Calibri"/>
              </w:rPr>
            </w:pPr>
            <w:r w:rsidRPr="00E6188F">
              <w:rPr>
                <w:rFonts w:ascii="Calibri" w:hAnsi="Calibri" w:cs="Calibri"/>
              </w:rPr>
              <w:t>Wi-Fi, 802.11b/g/n, 2.4GHz</w:t>
            </w:r>
          </w:p>
          <w:p w:rsidR="00666B0E" w:rsidRPr="00E6188F" w:rsidRDefault="00666B0E" w:rsidP="00666B0E">
            <w:pPr>
              <w:pStyle w:val="a3"/>
              <w:numPr>
                <w:ilvl w:val="0"/>
                <w:numId w:val="3"/>
              </w:numPr>
              <w:tabs>
                <w:tab w:val="num" w:pos="1134"/>
                <w:tab w:val="left" w:pos="1678"/>
              </w:tabs>
              <w:contextualSpacing w:val="0"/>
              <w:rPr>
                <w:rFonts w:ascii="Calibri" w:hAnsi="Calibri" w:cs="Calibri"/>
                <w:lang w:val="el-GR"/>
              </w:rPr>
            </w:pPr>
            <w:r w:rsidRPr="00E6188F">
              <w:rPr>
                <w:rFonts w:ascii="Calibri" w:hAnsi="Calibri" w:cs="Calibri"/>
                <w:lang w:val="el-GR"/>
              </w:rPr>
              <w:t>BT4.2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E6188F">
              <w:rPr>
                <w:lang w:val="el-GR"/>
              </w:rPr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341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341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Ενσωματωμένος αναγνώστης έξυπνων καρτών 13.56MHz, ISO14443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908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1341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tabs>
                <w:tab w:val="left" w:pos="1678"/>
              </w:tabs>
              <w:spacing w:line="280" w:lineRule="exact"/>
            </w:pPr>
            <w:r w:rsidRPr="00E6188F">
              <w:rPr>
                <w:lang w:val="el-GR"/>
              </w:rPr>
              <w:t>Ενσωματωμένη κάμερα 2</w:t>
            </w:r>
            <w:r w:rsidRPr="001241BC">
              <w:t>MP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908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1341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tabs>
                <w:tab w:val="num" w:pos="1134"/>
              </w:tabs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Ενσωματωμένο ηχείο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ind w:left="-2475"/>
            </w:pPr>
          </w:p>
        </w:tc>
        <w:tc>
          <w:tcPr>
            <w:tcW w:w="1914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ind w:left="-1908"/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tabs>
                <w:tab w:val="num" w:pos="1134"/>
              </w:tabs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tabs>
                <w:tab w:val="left" w:pos="1678"/>
              </w:tabs>
              <w:spacing w:line="280" w:lineRule="exact"/>
            </w:pPr>
            <w:r w:rsidRPr="00E6188F">
              <w:rPr>
                <w:lang w:val="el-GR"/>
              </w:rPr>
              <w:t>Ενσωματωμένος</w:t>
            </w:r>
            <w:r w:rsidRPr="001241BC">
              <w:t xml:space="preserve"> </w:t>
            </w:r>
            <w:r w:rsidRPr="00E6188F">
              <w:rPr>
                <w:lang w:val="el-GR"/>
              </w:rPr>
              <w:t>δέκτης</w:t>
            </w:r>
            <w:r w:rsidRPr="001241BC">
              <w:t xml:space="preserve"> GPS, GLONASS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ind w:left="-3042"/>
            </w:pPr>
          </w:p>
        </w:tc>
        <w:tc>
          <w:tcPr>
            <w:tcW w:w="1914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ind w:left="-2475"/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 xml:space="preserve">Ενσωματωμένος θερμικός εκτυπωτής υψηλής ταχύτητας. </w:t>
            </w:r>
          </w:p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Πλάτος ρολού: 58</w:t>
            </w:r>
            <w:r w:rsidRPr="001241BC">
              <w:t>mm</w:t>
            </w:r>
          </w:p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Διάμετρος ρολού: 40</w:t>
            </w:r>
            <w:r w:rsidRPr="001241BC">
              <w:t>mm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908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1341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1241BC" w:rsidRDefault="00666B0E" w:rsidP="00594CB8">
            <w:pPr>
              <w:tabs>
                <w:tab w:val="left" w:pos="1678"/>
              </w:tabs>
              <w:spacing w:line="280" w:lineRule="exact"/>
            </w:pPr>
            <w:r w:rsidRPr="00E6188F">
              <w:rPr>
                <w:lang w:val="el-GR"/>
              </w:rPr>
              <w:t xml:space="preserve">Προστασία: </w:t>
            </w:r>
            <w:r w:rsidRPr="001241BC">
              <w:t>IP54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908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1341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>Αντοχή σε πτώση από ύψος 1.5μ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908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1341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 xml:space="preserve">Ενσωματωμένη επαναφορτιζόμενη μπαταρία 7.4V, 2,600mAh </w:t>
            </w:r>
            <w:proofErr w:type="spellStart"/>
            <w:r w:rsidRPr="00E6188F">
              <w:rPr>
                <w:lang w:val="el-GR"/>
              </w:rPr>
              <w:t>Li-ion</w:t>
            </w:r>
            <w:proofErr w:type="spellEnd"/>
            <w:r w:rsidRPr="00E6188F">
              <w:rPr>
                <w:lang w:val="el-GR"/>
              </w:rPr>
              <w:t>. Να προσφερθεί ο απαραίτητος φορτιστής</w:t>
            </w:r>
          </w:p>
        </w:tc>
        <w:tc>
          <w:tcPr>
            <w:tcW w:w="1657" w:type="dxa"/>
            <w:shd w:val="clear" w:color="auto" w:fill="auto"/>
          </w:tcPr>
          <w:p w:rsidR="00666B0E" w:rsidRPr="001241BC" w:rsidRDefault="00666B0E" w:rsidP="00594CB8">
            <w:pPr>
              <w:spacing w:line="280" w:lineRule="exact"/>
              <w:jc w:val="center"/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ind w:left="-1908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666B0E">
            <w:pPr>
              <w:numPr>
                <w:ilvl w:val="0"/>
                <w:numId w:val="3"/>
              </w:numPr>
              <w:tabs>
                <w:tab w:val="num" w:pos="0"/>
                <w:tab w:val="num" w:pos="1134"/>
              </w:tabs>
              <w:suppressAutoHyphens w:val="0"/>
              <w:spacing w:line="260" w:lineRule="atLeast"/>
              <w:ind w:left="-1341" w:hanging="567"/>
              <w:rPr>
                <w:lang w:val="el-GR"/>
              </w:rPr>
            </w:pPr>
          </w:p>
        </w:tc>
      </w:tr>
      <w:tr w:rsidR="00666B0E" w:rsidRPr="000A021D" w:rsidTr="00594CB8">
        <w:trPr>
          <w:jc w:val="center"/>
        </w:trPr>
        <w:tc>
          <w:tcPr>
            <w:tcW w:w="1304" w:type="dxa"/>
            <w:shd w:val="clear" w:color="auto" w:fill="auto"/>
          </w:tcPr>
          <w:p w:rsidR="00666B0E" w:rsidRPr="00E6188F" w:rsidRDefault="00666B0E" w:rsidP="00666B0E">
            <w:pPr>
              <w:pStyle w:val="a3"/>
              <w:numPr>
                <w:ilvl w:val="0"/>
                <w:numId w:val="9"/>
              </w:numPr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4118" w:type="dxa"/>
            <w:shd w:val="clear" w:color="auto" w:fill="auto"/>
          </w:tcPr>
          <w:p w:rsidR="00666B0E" w:rsidRPr="00E6188F" w:rsidRDefault="00666B0E" w:rsidP="00594CB8">
            <w:pPr>
              <w:tabs>
                <w:tab w:val="left" w:pos="1678"/>
              </w:tabs>
              <w:spacing w:line="280" w:lineRule="exact"/>
              <w:rPr>
                <w:lang w:val="el-GR"/>
              </w:rPr>
            </w:pPr>
            <w:r w:rsidRPr="00E6188F">
              <w:rPr>
                <w:lang w:val="el-GR"/>
              </w:rPr>
              <w:t xml:space="preserve">Βάρος </w:t>
            </w:r>
            <w:r w:rsidRPr="00E6188F">
              <w:rPr>
                <w:lang w:val="el-GR"/>
              </w:rPr>
              <w:sym w:font="Symbol" w:char="F0A3"/>
            </w:r>
            <w:r w:rsidRPr="00E6188F">
              <w:rPr>
                <w:lang w:val="el-GR"/>
              </w:rPr>
              <w:t xml:space="preserve"> 430</w:t>
            </w:r>
            <w:r w:rsidRPr="001241BC">
              <w:t>gr</w:t>
            </w:r>
            <w:r w:rsidRPr="00E6188F">
              <w:rPr>
                <w:lang w:val="el-GR"/>
              </w:rPr>
              <w:t xml:space="preserve"> με την μπαταρία</w:t>
            </w:r>
          </w:p>
        </w:tc>
        <w:tc>
          <w:tcPr>
            <w:tcW w:w="1657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jc w:val="center"/>
              <w:rPr>
                <w:lang w:val="el-GR"/>
              </w:rPr>
            </w:pPr>
            <w:r w:rsidRPr="001241BC">
              <w:t>ΝΑΙ</w:t>
            </w:r>
          </w:p>
        </w:tc>
        <w:tc>
          <w:tcPr>
            <w:tcW w:w="1706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rPr>
                <w:lang w:val="el-GR"/>
              </w:rPr>
            </w:pPr>
          </w:p>
        </w:tc>
        <w:tc>
          <w:tcPr>
            <w:tcW w:w="1914" w:type="dxa"/>
            <w:shd w:val="clear" w:color="auto" w:fill="auto"/>
          </w:tcPr>
          <w:p w:rsidR="00666B0E" w:rsidRPr="00E6188F" w:rsidRDefault="00666B0E" w:rsidP="00594CB8">
            <w:pPr>
              <w:spacing w:line="280" w:lineRule="exact"/>
              <w:rPr>
                <w:lang w:val="el-GR"/>
              </w:rPr>
            </w:pPr>
          </w:p>
        </w:tc>
      </w:tr>
    </w:tbl>
    <w:p w:rsidR="00666B0E" w:rsidRPr="00B95769" w:rsidRDefault="00666B0E" w:rsidP="00666B0E">
      <w:pPr>
        <w:rPr>
          <w:lang w:val="en-US" w:eastAsia="el-GR"/>
        </w:rPr>
      </w:pPr>
    </w:p>
    <w:p w:rsidR="00666B0E" w:rsidRPr="007F641E" w:rsidRDefault="00666B0E" w:rsidP="00666B0E">
      <w:pPr>
        <w:pStyle w:val="2"/>
        <w:spacing w:before="360" w:after="160" w:line="264" w:lineRule="auto"/>
        <w:ind w:left="130" w:hanging="10"/>
        <w:rPr>
          <w:b w:val="0"/>
          <w:szCs w:val="24"/>
        </w:rPr>
      </w:pPr>
      <w:bookmarkStart w:id="6" w:name="_Toc85105571"/>
      <w:bookmarkStart w:id="7" w:name="_Toc132892218"/>
      <w:proofErr w:type="spellStart"/>
      <w:r w:rsidRPr="007F641E">
        <w:rPr>
          <w:b w:val="0"/>
          <w:szCs w:val="24"/>
        </w:rPr>
        <w:lastRenderedPageBreak/>
        <w:t>Κεντρικ</w:t>
      </w:r>
      <w:r>
        <w:rPr>
          <w:b w:val="0"/>
          <w:szCs w:val="24"/>
        </w:rPr>
        <w:t>ό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 w:rsidRPr="007F641E">
        <w:rPr>
          <w:b w:val="0"/>
          <w:szCs w:val="24"/>
        </w:rPr>
        <w:t>Λογισμικ</w:t>
      </w:r>
      <w:r>
        <w:rPr>
          <w:b w:val="0"/>
          <w:szCs w:val="24"/>
        </w:rPr>
        <w:t>ό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 w:rsidRPr="007F641E">
        <w:rPr>
          <w:b w:val="0"/>
          <w:szCs w:val="24"/>
        </w:rPr>
        <w:t>Συστ</w:t>
      </w:r>
      <w:r>
        <w:rPr>
          <w:b w:val="0"/>
          <w:szCs w:val="24"/>
        </w:rPr>
        <w:t>ή</w:t>
      </w:r>
      <w:r w:rsidRPr="007F641E">
        <w:rPr>
          <w:b w:val="0"/>
          <w:szCs w:val="24"/>
        </w:rPr>
        <w:t>μ</w:t>
      </w:r>
      <w:proofErr w:type="spellEnd"/>
      <w:r w:rsidRPr="007F641E">
        <w:rPr>
          <w:b w:val="0"/>
          <w:szCs w:val="24"/>
        </w:rPr>
        <w:t xml:space="preserve">ατος </w:t>
      </w:r>
      <w:proofErr w:type="spellStart"/>
      <w:r w:rsidRPr="007F641E">
        <w:rPr>
          <w:b w:val="0"/>
          <w:szCs w:val="24"/>
        </w:rPr>
        <w:t>Δι</w:t>
      </w:r>
      <w:proofErr w:type="spellEnd"/>
      <w:r w:rsidRPr="007F641E">
        <w:rPr>
          <w:b w:val="0"/>
          <w:szCs w:val="24"/>
        </w:rPr>
        <w:t>αχε</w:t>
      </w:r>
      <w:r>
        <w:rPr>
          <w:b w:val="0"/>
          <w:szCs w:val="24"/>
        </w:rPr>
        <w:t>ίρ</w:t>
      </w:r>
      <w:r w:rsidRPr="007F641E">
        <w:rPr>
          <w:b w:val="0"/>
          <w:szCs w:val="24"/>
        </w:rPr>
        <w:t xml:space="preserve">ισης </w:t>
      </w:r>
      <w:proofErr w:type="spellStart"/>
      <w:r w:rsidRPr="007F641E">
        <w:rPr>
          <w:b w:val="0"/>
          <w:szCs w:val="24"/>
        </w:rPr>
        <w:t>Στ</w:t>
      </w:r>
      <w:r>
        <w:rPr>
          <w:b w:val="0"/>
          <w:szCs w:val="24"/>
        </w:rPr>
        <w:t>ά</w:t>
      </w:r>
      <w:r w:rsidRPr="007F641E">
        <w:rPr>
          <w:b w:val="0"/>
          <w:szCs w:val="24"/>
        </w:rPr>
        <w:t>θμευσης</w:t>
      </w:r>
      <w:bookmarkEnd w:id="6"/>
      <w:bookmarkEnd w:id="7"/>
      <w:proofErr w:type="spellEnd"/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696"/>
        <w:gridCol w:w="1506"/>
        <w:gridCol w:w="1612"/>
        <w:gridCol w:w="1981"/>
      </w:tblGrid>
      <w:tr w:rsidR="00666B0E" w:rsidRPr="005C0F63" w:rsidTr="00594CB8">
        <w:trPr>
          <w:cantSplit/>
          <w:trHeight w:val="854"/>
          <w:tblHeader/>
          <w:jc w:val="center"/>
        </w:trPr>
        <w:tc>
          <w:tcPr>
            <w:tcW w:w="834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69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ΠΡΟΔΙΑΓΡΑΦΗ</w:t>
            </w:r>
          </w:p>
        </w:tc>
        <w:tc>
          <w:tcPr>
            <w:tcW w:w="150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ΑΠΑΙΤΗΣΗ</w:t>
            </w:r>
          </w:p>
        </w:tc>
        <w:tc>
          <w:tcPr>
            <w:tcW w:w="1612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ΑΠΑΝΤΗΣΗ</w:t>
            </w:r>
          </w:p>
        </w:tc>
        <w:tc>
          <w:tcPr>
            <w:tcW w:w="1981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ΠΑΡΑΠΟΜΠΗ</w:t>
            </w: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Πλήρως διαδικτυακή (</w:t>
            </w:r>
            <w:r w:rsidRPr="005C0F63">
              <w:rPr>
                <w:color w:val="000000"/>
                <w:sz w:val="20"/>
                <w:szCs w:val="20"/>
                <w:lang w:eastAsia="el-GR"/>
              </w:rPr>
              <w:t>web</w:t>
            </w:r>
            <w:r w:rsidRPr="001241BC">
              <w:rPr>
                <w:color w:val="000000"/>
                <w:sz w:val="20"/>
                <w:szCs w:val="20"/>
                <w:lang w:val="el-GR" w:eastAsia="el-GR"/>
              </w:rPr>
              <w:t>-</w:t>
            </w:r>
            <w:r w:rsidRPr="005C0F63">
              <w:rPr>
                <w:color w:val="000000"/>
                <w:sz w:val="20"/>
                <w:szCs w:val="20"/>
                <w:lang w:eastAsia="el-GR"/>
              </w:rPr>
              <w:t>based</w:t>
            </w:r>
            <w:r w:rsidRPr="001241BC">
              <w:rPr>
                <w:color w:val="000000"/>
                <w:sz w:val="20"/>
                <w:szCs w:val="20"/>
                <w:lang w:val="el-GR" w:eastAsia="el-GR"/>
              </w:rPr>
              <w:t>) εφαρμογή.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Άμεση ενημέρωση για το διαθέσιμο σύνολο των περιοχών στάθμευσης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Δυναμική απεικόνιση (αποτύπωση και απεικόνιση, σε πραγματικό χρόνο, των αλλαγών του </w:t>
            </w:r>
            <w:r w:rsidRPr="005C0F63">
              <w:rPr>
                <w:color w:val="000000"/>
                <w:sz w:val="20"/>
                <w:szCs w:val="20"/>
                <w:lang w:eastAsia="el-GR"/>
              </w:rPr>
              <w:t>status</w:t>
            </w: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των θέσεων στάθμευσης) σε χάρτη, του συνόλου των θέσεων στάθμευσης με διακριτή χρωματική απεικόνιση των ελεύθερων θέσεων στάθμευσης, των ορθά κατειλημμένων θέσεων στάθμευσης και των παράνομα κατειλημμένων.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Ειδοποιήσεις σε πραγματικό χρόνο για κατάληψη ή ελευθέρωση μιας θέσης στάθμευσης.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Δυνατότητα εστίασης στον χάρτη και εμφάνισης κάθε σημείου στάθμευσης.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Δυνατότητα επιλογής κάθε θέσης στάθμευσης στον χάρτη και εμφάνιση πληροφορίας σχετικά με την διεύθυνση που βρίσκεται η επιλεγμένη θέση, το πιο τεχνολογικό μέσο την εξυπηρετεί – ελέγχει και το μοναδικό νούμερο της θέσης, όπως αυτό έχει αποδοθεί για λόγους ελέγχου και πληρωμής.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Δυνατότητα οριοθέτησης νέας θέσης στάθμευσης από τους διαβαθμισμένους χρήστες, κατά την οποία θα ορίζεται η ονομασία της θέσης, ο τύπος αυτής (κανονική, θέση αναπήρων, θέση στάθμευσης οχημάτων ειδικού σκοπού, κλπ.), η διεύθυνση της θέσης και το γεωγραφικό μήκος και πλάτος.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Δυνατότητα συσχέτισης και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 w:eastAsia="el-GR"/>
              </w:rPr>
              <w:t>αποσυσχέτισης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θέσεων στάθμευσης με αισθητήρες.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Διαχείριση μόνιμων κατοίκων, οχημάτων προμηθευτών, οχημάτων ΑΜΕΑ, οχημάτων ειδικού σκοπού.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Αναλυτική απεικόνιση της ιστορικότητας αλλαγών κατάληψης κάθε θέσης στάθμευσης και πληροφόρηση για την ημερομηνία και ώρα που πραγματοποιήθηκε η κάθε αλλαγής κατάστασης (</w:t>
            </w:r>
            <w:r w:rsidRPr="005C0F63">
              <w:rPr>
                <w:color w:val="000000"/>
                <w:sz w:val="20"/>
                <w:szCs w:val="20"/>
                <w:lang w:eastAsia="el-GR"/>
              </w:rPr>
              <w:t>status</w:t>
            </w: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) μιας θέσης.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Πλήρης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ιστορικότητ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γι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την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 κα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τάστ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αση (status)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της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κάθε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color w:val="000000"/>
                <w:sz w:val="20"/>
                <w:szCs w:val="20"/>
                <w:lang w:eastAsia="el-GR"/>
              </w:rPr>
              <w:t>θέσης</w:t>
            </w:r>
            <w:proofErr w:type="spellEnd"/>
            <w:r w:rsidRPr="005C0F63">
              <w:rPr>
                <w:color w:val="000000"/>
                <w:sz w:val="20"/>
                <w:szCs w:val="20"/>
                <w:lang w:eastAsia="el-GR"/>
              </w:rPr>
              <w:t>.</w:t>
            </w:r>
            <w:r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Δυνατότητα παροχής στατιστικών στοιχείων και αναφορών, τα οποία κατ’ ελάχιστο θα πρέπει να δίνουν απεικονιστικά δεδομένα για: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Το χρονικό ποσοστό κατάληψης για κάθε θέση στάθμευσης.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Τον μοναδικό αριθμό καταλήψεων για κάθε θέση στάθμευσης.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Το σύνολο των καταλήψεων για όλες τις θέσεις στάθμευσης, σε εβδομαδιαία και μηνιαία βάση.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>Το λογισμικό θα πρέπει να είναι αρχικής αρχιτεκτονικής, ώστε να είναι εφικτή η διασύνδεσή του με τρίτα συστήματα κινητικότητας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Το λογισμικό θα πρέπει να μπορεί να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 w:eastAsia="el-GR"/>
              </w:rPr>
              <w:t>μετεγκατασταθεί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σε </w:t>
            </w:r>
            <w:r w:rsidRPr="005C0F63">
              <w:rPr>
                <w:color w:val="000000"/>
                <w:sz w:val="20"/>
                <w:szCs w:val="20"/>
                <w:lang w:val="en-US" w:eastAsia="el-GR"/>
              </w:rPr>
              <w:t>data</w:t>
            </w: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5C0F63">
              <w:rPr>
                <w:color w:val="000000"/>
                <w:sz w:val="20"/>
                <w:szCs w:val="20"/>
                <w:lang w:val="en-US" w:eastAsia="el-GR"/>
              </w:rPr>
              <w:t>center</w:t>
            </w: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επιλογής του Δήμου, μετά το πέρας της περιόδου εγγύησης καλής λειτουργίας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5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Να είναι ανοικτού κώδικα και να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 w:eastAsia="el-GR"/>
              </w:rPr>
              <w:t>διαλειτουργεί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 w:eastAsia="el-GR"/>
              </w:rPr>
              <w:t xml:space="preserve"> με την κεντρική πλατφόρμα του Δήμου Βύρωνα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66B0E" w:rsidRDefault="00666B0E" w:rsidP="00666B0E">
      <w:pPr>
        <w:rPr>
          <w:szCs w:val="18"/>
          <w:lang w:eastAsia="el-GR"/>
        </w:rPr>
      </w:pPr>
    </w:p>
    <w:p w:rsidR="00666B0E" w:rsidRPr="007F641E" w:rsidRDefault="00666B0E" w:rsidP="00666B0E">
      <w:pPr>
        <w:pStyle w:val="2"/>
        <w:spacing w:before="360" w:after="160" w:line="264" w:lineRule="auto"/>
        <w:ind w:left="130" w:hanging="10"/>
        <w:rPr>
          <w:b w:val="0"/>
          <w:szCs w:val="24"/>
        </w:rPr>
      </w:pPr>
      <w:bookmarkStart w:id="8" w:name="_Toc85105572"/>
      <w:bookmarkStart w:id="9" w:name="_Toc132892219"/>
      <w:proofErr w:type="spellStart"/>
      <w:r w:rsidRPr="007F641E">
        <w:rPr>
          <w:b w:val="0"/>
          <w:szCs w:val="24"/>
        </w:rPr>
        <w:t>Λογισμικ</w:t>
      </w:r>
      <w:r>
        <w:rPr>
          <w:b w:val="0"/>
          <w:szCs w:val="24"/>
        </w:rPr>
        <w:t>ό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Έ</w:t>
      </w:r>
      <w:r w:rsidRPr="007F641E">
        <w:rPr>
          <w:b w:val="0"/>
          <w:szCs w:val="24"/>
        </w:rPr>
        <w:t>κδοσης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 w:rsidRPr="007F641E">
        <w:rPr>
          <w:b w:val="0"/>
          <w:szCs w:val="24"/>
        </w:rPr>
        <w:t>Προσω</w:t>
      </w:r>
      <w:proofErr w:type="spellEnd"/>
      <w:r w:rsidRPr="007F641E">
        <w:rPr>
          <w:b w:val="0"/>
          <w:szCs w:val="24"/>
        </w:rPr>
        <w:t>ποποιημ</w:t>
      </w:r>
      <w:r>
        <w:rPr>
          <w:b w:val="0"/>
          <w:szCs w:val="24"/>
        </w:rPr>
        <w:t>έ</w:t>
      </w:r>
      <w:r w:rsidRPr="007F641E">
        <w:rPr>
          <w:b w:val="0"/>
          <w:szCs w:val="24"/>
        </w:rPr>
        <w:t>νων Κα</w:t>
      </w:r>
      <w:proofErr w:type="spellStart"/>
      <w:r w:rsidRPr="007F641E">
        <w:rPr>
          <w:b w:val="0"/>
          <w:szCs w:val="24"/>
        </w:rPr>
        <w:t>ρτ</w:t>
      </w:r>
      <w:r>
        <w:rPr>
          <w:b w:val="0"/>
          <w:szCs w:val="24"/>
        </w:rPr>
        <w:t>ώ</w:t>
      </w:r>
      <w:r w:rsidRPr="007F641E">
        <w:rPr>
          <w:b w:val="0"/>
          <w:szCs w:val="24"/>
        </w:rPr>
        <w:t>ν</w:t>
      </w:r>
      <w:proofErr w:type="spellEnd"/>
      <w:r w:rsidRPr="007F641E">
        <w:rPr>
          <w:b w:val="0"/>
          <w:szCs w:val="24"/>
        </w:rPr>
        <w:t xml:space="preserve"> </w:t>
      </w:r>
      <w:proofErr w:type="spellStart"/>
      <w:r w:rsidRPr="007F641E">
        <w:rPr>
          <w:b w:val="0"/>
          <w:szCs w:val="24"/>
        </w:rPr>
        <w:t>Στ</w:t>
      </w:r>
      <w:r>
        <w:rPr>
          <w:b w:val="0"/>
          <w:szCs w:val="24"/>
        </w:rPr>
        <w:t>ά</w:t>
      </w:r>
      <w:r w:rsidRPr="007F641E">
        <w:rPr>
          <w:b w:val="0"/>
          <w:szCs w:val="24"/>
        </w:rPr>
        <w:t>θμευσης</w:t>
      </w:r>
      <w:bookmarkEnd w:id="8"/>
      <w:bookmarkEnd w:id="9"/>
      <w:proofErr w:type="spellEnd"/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3973"/>
        <w:gridCol w:w="1843"/>
        <w:gridCol w:w="1461"/>
        <w:gridCol w:w="1799"/>
      </w:tblGrid>
      <w:tr w:rsidR="00666B0E" w:rsidRPr="005C0F63" w:rsidTr="00594CB8">
        <w:trPr>
          <w:trHeight w:val="315"/>
          <w:jc w:val="center"/>
        </w:trPr>
        <w:tc>
          <w:tcPr>
            <w:tcW w:w="1120" w:type="dxa"/>
            <w:shd w:val="clear" w:color="auto" w:fill="D9D9D9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3973" w:type="dxa"/>
            <w:shd w:val="clear" w:color="auto" w:fill="D9D9D9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  <w:t>ΠΡΟΔΙΑΓΡΑΦΗ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  <w:t>ΑΠΑΙΤΗΣΗ</w:t>
            </w:r>
          </w:p>
        </w:tc>
        <w:tc>
          <w:tcPr>
            <w:tcW w:w="1461" w:type="dxa"/>
            <w:shd w:val="clear" w:color="auto" w:fill="D9D9D9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  <w:t>ΑΠΑΝΤΗΣΗ</w:t>
            </w:r>
          </w:p>
        </w:tc>
        <w:tc>
          <w:tcPr>
            <w:tcW w:w="1799" w:type="dxa"/>
            <w:shd w:val="clear" w:color="auto" w:fill="D9D9D9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b/>
                <w:bCs/>
                <w:color w:val="000000"/>
                <w:sz w:val="20"/>
                <w:szCs w:val="20"/>
                <w:lang w:val="en-US"/>
              </w:rPr>
              <w:t>ΠΑΡΑΠΟΜΠΗ</w:t>
            </w:r>
          </w:p>
        </w:tc>
      </w:tr>
      <w:tr w:rsidR="00666B0E" w:rsidRPr="005C0F63" w:rsidTr="00594CB8">
        <w:trPr>
          <w:trHeight w:val="2295"/>
          <w:jc w:val="center"/>
        </w:trPr>
        <w:tc>
          <w:tcPr>
            <w:tcW w:w="1120" w:type="dxa"/>
            <w:vAlign w:val="center"/>
          </w:tcPr>
          <w:p w:rsidR="00666B0E" w:rsidRPr="005C0F63" w:rsidRDefault="00666B0E" w:rsidP="00666B0E">
            <w:pPr>
              <w:pStyle w:val="a3"/>
              <w:numPr>
                <w:ilvl w:val="0"/>
                <w:numId w:val="10"/>
              </w:numPr>
              <w:contextualSpacing w:val="0"/>
              <w:rPr>
                <w:rFonts w:cs="Tahoma"/>
                <w:color w:val="000000"/>
              </w:rPr>
            </w:pPr>
          </w:p>
        </w:tc>
        <w:tc>
          <w:tcPr>
            <w:tcW w:w="3973" w:type="dxa"/>
            <w:vAlign w:val="center"/>
            <w:hideMark/>
          </w:tcPr>
          <w:p w:rsidR="00666B0E" w:rsidRPr="001241BC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Το λογισμικό θα πρέπει να είναι </w:t>
            </w: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web</w:t>
            </w: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 </w:t>
            </w: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based</w:t>
            </w: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, έτσι ώστε ο </w:t>
            </w:r>
            <w:r w:rsidRPr="001241BC">
              <w:rPr>
                <w:rFonts w:cs="Tahoma"/>
                <w:sz w:val="20"/>
                <w:szCs w:val="20"/>
                <w:lang w:val="el-GR" w:eastAsia="el-GR"/>
              </w:rPr>
              <w:t>Δήμος</w:t>
            </w: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 να μπορεί μελλοντικά να παρέχει πρόσβαση σε εναλλακτικά κανάλια πώλησης (π.χ. περίπτερα, εμπορικά καταστήματα, κλπ.) χωρίς να απαιτείται κανενός είδους τοπική εγκατάσταση λογισμικού στα σημεία αυτά.</w:t>
            </w:r>
          </w:p>
        </w:tc>
        <w:tc>
          <w:tcPr>
            <w:tcW w:w="184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61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66B0E" w:rsidRPr="005C0F63" w:rsidTr="00594CB8">
        <w:trPr>
          <w:trHeight w:val="870"/>
          <w:jc w:val="center"/>
        </w:trPr>
        <w:tc>
          <w:tcPr>
            <w:tcW w:w="1120" w:type="dxa"/>
            <w:vAlign w:val="center"/>
          </w:tcPr>
          <w:p w:rsidR="00666B0E" w:rsidRPr="005C0F63" w:rsidRDefault="00666B0E" w:rsidP="00666B0E">
            <w:pPr>
              <w:pStyle w:val="a3"/>
              <w:numPr>
                <w:ilvl w:val="0"/>
                <w:numId w:val="10"/>
              </w:numPr>
              <w:contextualSpacing w:val="0"/>
              <w:rPr>
                <w:rFonts w:cs="Tahoma"/>
                <w:color w:val="000000"/>
              </w:rPr>
            </w:pPr>
          </w:p>
        </w:tc>
        <w:tc>
          <w:tcPr>
            <w:tcW w:w="3973" w:type="dxa"/>
            <w:vAlign w:val="center"/>
            <w:hideMark/>
          </w:tcPr>
          <w:p w:rsidR="00666B0E" w:rsidRPr="001241BC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Έκδοση νέας προσωποποιημένης έξυπνης κάρτας στάθμευσης τεχνολογίας </w:t>
            </w: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MIFARE</w:t>
            </w: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 </w:t>
            </w: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DESFIRE</w:t>
            </w: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 ή επανέκδοση σε περίπτωση απώλειας</w:t>
            </w:r>
          </w:p>
        </w:tc>
        <w:tc>
          <w:tcPr>
            <w:tcW w:w="184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61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66B0E" w:rsidRPr="005C0F63" w:rsidTr="00594CB8">
        <w:trPr>
          <w:trHeight w:val="870"/>
          <w:jc w:val="center"/>
        </w:trPr>
        <w:tc>
          <w:tcPr>
            <w:tcW w:w="1120" w:type="dxa"/>
            <w:vAlign w:val="center"/>
          </w:tcPr>
          <w:p w:rsidR="00666B0E" w:rsidRPr="005C0F63" w:rsidRDefault="00666B0E" w:rsidP="00666B0E">
            <w:pPr>
              <w:pStyle w:val="a3"/>
              <w:numPr>
                <w:ilvl w:val="0"/>
                <w:numId w:val="10"/>
              </w:numPr>
              <w:contextualSpacing w:val="0"/>
              <w:rPr>
                <w:rFonts w:cs="Tahoma"/>
                <w:color w:val="000000"/>
              </w:rPr>
            </w:pPr>
          </w:p>
        </w:tc>
        <w:tc>
          <w:tcPr>
            <w:tcW w:w="3973" w:type="dxa"/>
            <w:vAlign w:val="center"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</w:rPr>
            </w:pP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Το λογισμικό θα υποστηρίζει διαχείριση κλειδιών ασφαλείας, τα οποία θα είναι αποθηκευμένα σε κάρτες </w:t>
            </w: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SAM</w:t>
            </w: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. </w:t>
            </w:r>
            <w:r w:rsidRPr="005C0F63">
              <w:rPr>
                <w:rFonts w:cs="Tahoma"/>
                <w:color w:val="000000"/>
                <w:sz w:val="20"/>
                <w:szCs w:val="20"/>
              </w:rPr>
              <w:t>Να π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εριγρ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>αφεί ανα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λυτικά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η π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ροσφερόμενη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λειτουργικότητ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843" w:type="dxa"/>
            <w:vAlign w:val="center"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61" w:type="dxa"/>
            <w:vAlign w:val="center"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666B0E" w:rsidRPr="005C0F63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66B0E" w:rsidRPr="005C0F63" w:rsidTr="00594CB8">
        <w:trPr>
          <w:trHeight w:val="870"/>
          <w:jc w:val="center"/>
        </w:trPr>
        <w:tc>
          <w:tcPr>
            <w:tcW w:w="1120" w:type="dxa"/>
            <w:vAlign w:val="center"/>
          </w:tcPr>
          <w:p w:rsidR="00666B0E" w:rsidRPr="005C0F63" w:rsidRDefault="00666B0E" w:rsidP="00666B0E">
            <w:pPr>
              <w:pStyle w:val="a3"/>
              <w:numPr>
                <w:ilvl w:val="0"/>
                <w:numId w:val="10"/>
              </w:numPr>
              <w:contextualSpacing w:val="0"/>
              <w:rPr>
                <w:rFonts w:cs="Tahoma"/>
                <w:color w:val="000000"/>
              </w:rPr>
            </w:pPr>
          </w:p>
        </w:tc>
        <w:tc>
          <w:tcPr>
            <w:tcW w:w="3973" w:type="dxa"/>
            <w:vAlign w:val="center"/>
            <w:hideMark/>
          </w:tcPr>
          <w:p w:rsidR="00666B0E" w:rsidRPr="001241BC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>Φόρτιση προσωποποιημένης έξυπνης κάρτας στάθμευσης με ποσό</w:t>
            </w:r>
          </w:p>
        </w:tc>
        <w:tc>
          <w:tcPr>
            <w:tcW w:w="184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61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66B0E" w:rsidRPr="005C0F63" w:rsidTr="00594CB8">
        <w:trPr>
          <w:trHeight w:val="2010"/>
          <w:jc w:val="center"/>
        </w:trPr>
        <w:tc>
          <w:tcPr>
            <w:tcW w:w="1120" w:type="dxa"/>
            <w:vAlign w:val="center"/>
          </w:tcPr>
          <w:p w:rsidR="00666B0E" w:rsidRPr="005C0F63" w:rsidRDefault="00666B0E" w:rsidP="00666B0E">
            <w:pPr>
              <w:pStyle w:val="a3"/>
              <w:numPr>
                <w:ilvl w:val="0"/>
                <w:numId w:val="10"/>
              </w:numPr>
              <w:contextualSpacing w:val="0"/>
              <w:rPr>
                <w:rFonts w:cs="Tahoma"/>
                <w:color w:val="000000"/>
              </w:rPr>
            </w:pPr>
          </w:p>
        </w:tc>
        <w:tc>
          <w:tcPr>
            <w:tcW w:w="397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</w:rPr>
            </w:pP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Το λογισμικό θα επικοινωνεί με το κεντρικό λογισμικό διαχείρισης στάθμευσης, έτσι ώστε να ανταλλάσσονται οι παράμετροι που αφορούν την έκδοση και επαναφόρτιση καρτών. </w:t>
            </w:r>
            <w:r w:rsidRPr="005C0F63">
              <w:rPr>
                <w:rFonts w:cs="Tahoma"/>
                <w:color w:val="000000"/>
                <w:sz w:val="20"/>
                <w:szCs w:val="20"/>
              </w:rPr>
              <w:t>Να ανα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φερθούν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ανα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λυτικά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οι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πα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ράμετροι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ου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θα α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ντ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>αλλάσσονται</w:t>
            </w:r>
          </w:p>
        </w:tc>
        <w:tc>
          <w:tcPr>
            <w:tcW w:w="184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61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9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66B0E" w:rsidRPr="005C0F63" w:rsidTr="00594CB8">
        <w:trPr>
          <w:trHeight w:val="2295"/>
          <w:jc w:val="center"/>
        </w:trPr>
        <w:tc>
          <w:tcPr>
            <w:tcW w:w="1120" w:type="dxa"/>
            <w:vAlign w:val="center"/>
          </w:tcPr>
          <w:p w:rsidR="00666B0E" w:rsidRPr="005C0F63" w:rsidRDefault="00666B0E" w:rsidP="00666B0E">
            <w:pPr>
              <w:pStyle w:val="a3"/>
              <w:numPr>
                <w:ilvl w:val="0"/>
                <w:numId w:val="10"/>
              </w:numPr>
              <w:contextualSpacing w:val="0"/>
              <w:rPr>
                <w:rFonts w:cs="Tahoma"/>
                <w:color w:val="000000"/>
              </w:rPr>
            </w:pPr>
          </w:p>
        </w:tc>
        <w:tc>
          <w:tcPr>
            <w:tcW w:w="397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rPr>
                <w:rFonts w:cs="Tahoma"/>
                <w:color w:val="000000"/>
                <w:sz w:val="20"/>
                <w:szCs w:val="20"/>
              </w:rPr>
            </w:pPr>
            <w:r w:rsidRPr="001241BC">
              <w:rPr>
                <w:rFonts w:cs="Tahoma"/>
                <w:color w:val="000000"/>
                <w:sz w:val="20"/>
                <w:szCs w:val="20"/>
                <w:lang w:val="el-GR"/>
              </w:rPr>
              <w:t xml:space="preserve">Το λογισμικό θα υποστηρίζει λειτουργίες λήψης και καταχώρησης των στοιχείων του οδηγού (ονοματεπώνυμο, φωτογραφία, κλπ.), καταχώρησής τους στο λογισμικό διαχείρισης στάθμευσης και εκτύπωση των στοιχείων αυτών πάνω στην έξυπνη κάρτα. </w:t>
            </w:r>
            <w:r w:rsidRPr="005C0F63">
              <w:rPr>
                <w:rFonts w:cs="Tahoma"/>
                <w:color w:val="000000"/>
                <w:sz w:val="20"/>
                <w:szCs w:val="20"/>
              </w:rPr>
              <w:t>Να π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εριγρ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>αφεί ανα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λυτικά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 xml:space="preserve"> η </w:t>
            </w:r>
            <w:proofErr w:type="spellStart"/>
            <w:r w:rsidRPr="005C0F63">
              <w:rPr>
                <w:rFonts w:cs="Tahoma"/>
                <w:color w:val="000000"/>
                <w:sz w:val="20"/>
                <w:szCs w:val="20"/>
              </w:rPr>
              <w:t>λειτουργί</w:t>
            </w:r>
            <w:proofErr w:type="spellEnd"/>
            <w:r w:rsidRPr="005C0F63">
              <w:rPr>
                <w:rFonts w:cs="Tahoma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843" w:type="dxa"/>
            <w:vAlign w:val="center"/>
            <w:hideMark/>
          </w:tcPr>
          <w:p w:rsidR="00666B0E" w:rsidRPr="005C0F63" w:rsidRDefault="00666B0E" w:rsidP="00594CB8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5C0F63">
              <w:rPr>
                <w:rFonts w:cs="Tahoma"/>
                <w:color w:val="000000"/>
                <w:sz w:val="20"/>
                <w:szCs w:val="20"/>
                <w:lang w:val="en-US"/>
              </w:rPr>
              <w:t>ΝΑΙ</w:t>
            </w:r>
          </w:p>
        </w:tc>
        <w:tc>
          <w:tcPr>
            <w:tcW w:w="1461" w:type="dxa"/>
            <w:vAlign w:val="center"/>
          </w:tcPr>
          <w:p w:rsidR="00666B0E" w:rsidRPr="005C0F63" w:rsidRDefault="00666B0E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666B0E" w:rsidRPr="005C0F63" w:rsidRDefault="00666B0E" w:rsidP="00594C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66B0E" w:rsidRDefault="00666B0E" w:rsidP="00666B0E">
      <w:pPr>
        <w:rPr>
          <w:lang w:eastAsia="el-GR"/>
        </w:rPr>
      </w:pPr>
    </w:p>
    <w:p w:rsidR="00666B0E" w:rsidRDefault="00666B0E" w:rsidP="00666B0E">
      <w:pPr>
        <w:rPr>
          <w:lang w:eastAsia="el-GR"/>
        </w:rPr>
      </w:pPr>
    </w:p>
    <w:p w:rsidR="00666B0E" w:rsidRPr="00F20FEC" w:rsidRDefault="00666B0E" w:rsidP="00666B0E">
      <w:pPr>
        <w:pStyle w:val="2"/>
        <w:spacing w:before="360" w:after="160" w:line="264" w:lineRule="auto"/>
        <w:ind w:left="130" w:hanging="10"/>
        <w:rPr>
          <w:b w:val="0"/>
        </w:rPr>
      </w:pPr>
      <w:bookmarkStart w:id="10" w:name="_Toc85105573"/>
      <w:bookmarkStart w:id="11" w:name="_Toc132892220"/>
      <w:proofErr w:type="spellStart"/>
      <w:r w:rsidRPr="00F20FEC">
        <w:rPr>
          <w:b w:val="0"/>
        </w:rPr>
        <w:t>Λογισμικό</w:t>
      </w:r>
      <w:proofErr w:type="spellEnd"/>
      <w:r w:rsidRPr="00F20FEC">
        <w:rPr>
          <w:b w:val="0"/>
        </w:rPr>
        <w:t xml:space="preserve"> </w:t>
      </w:r>
      <w:proofErr w:type="spellStart"/>
      <w:r w:rsidRPr="00F20FEC">
        <w:rPr>
          <w:b w:val="0"/>
        </w:rPr>
        <w:t>Δι</w:t>
      </w:r>
      <w:proofErr w:type="spellEnd"/>
      <w:r w:rsidRPr="00F20FEC">
        <w:rPr>
          <w:b w:val="0"/>
        </w:rPr>
        <w:t xml:space="preserve">αχείρισης </w:t>
      </w:r>
      <w:proofErr w:type="spellStart"/>
      <w:r w:rsidRPr="00F20FEC">
        <w:rPr>
          <w:b w:val="0"/>
        </w:rPr>
        <w:t>Κλήσεων</w:t>
      </w:r>
      <w:proofErr w:type="spellEnd"/>
      <w:r w:rsidRPr="00F20FEC">
        <w:rPr>
          <w:b w:val="0"/>
        </w:rPr>
        <w:t xml:space="preserve"> </w:t>
      </w:r>
      <w:proofErr w:type="spellStart"/>
      <w:r w:rsidRPr="00F20FEC">
        <w:rPr>
          <w:b w:val="0"/>
        </w:rPr>
        <w:t>Δημοτικής</w:t>
      </w:r>
      <w:proofErr w:type="spellEnd"/>
      <w:r w:rsidRPr="00F20FEC">
        <w:rPr>
          <w:b w:val="0"/>
        </w:rPr>
        <w:t xml:space="preserve"> </w:t>
      </w:r>
      <w:proofErr w:type="spellStart"/>
      <w:r w:rsidRPr="00F20FEC">
        <w:rPr>
          <w:b w:val="0"/>
        </w:rPr>
        <w:t>Αστυνομί</w:t>
      </w:r>
      <w:proofErr w:type="spellEnd"/>
      <w:r w:rsidRPr="00F20FEC">
        <w:rPr>
          <w:b w:val="0"/>
        </w:rPr>
        <w:t>ας</w:t>
      </w:r>
      <w:bookmarkEnd w:id="10"/>
      <w:bookmarkEnd w:id="11"/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696"/>
        <w:gridCol w:w="1506"/>
        <w:gridCol w:w="1612"/>
        <w:gridCol w:w="1981"/>
      </w:tblGrid>
      <w:tr w:rsidR="00666B0E" w:rsidRPr="005C0F63" w:rsidTr="00594CB8">
        <w:trPr>
          <w:cantSplit/>
          <w:trHeight w:val="854"/>
          <w:tblHeader/>
          <w:jc w:val="center"/>
        </w:trPr>
        <w:tc>
          <w:tcPr>
            <w:tcW w:w="834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69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ΠΡΟΔΙΑΓΡΑΦΗ</w:t>
            </w:r>
          </w:p>
        </w:tc>
        <w:tc>
          <w:tcPr>
            <w:tcW w:w="150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ΑΠΑΙΤΗΣΗ</w:t>
            </w:r>
          </w:p>
        </w:tc>
        <w:tc>
          <w:tcPr>
            <w:tcW w:w="1612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ΑΠΑΝΤΗΣΗ</w:t>
            </w:r>
          </w:p>
        </w:tc>
        <w:tc>
          <w:tcPr>
            <w:tcW w:w="1981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ΠΑΡΑΠΟΜΠΗ</w:t>
            </w: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Πλήρως διαδικτυακή (</w:t>
            </w:r>
            <w:r w:rsidRPr="005C0F63">
              <w:rPr>
                <w:sz w:val="20"/>
                <w:szCs w:val="20"/>
                <w:lang w:eastAsia="el-GR"/>
              </w:rPr>
              <w:t>web</w:t>
            </w:r>
            <w:r w:rsidRPr="001241BC">
              <w:rPr>
                <w:sz w:val="20"/>
                <w:szCs w:val="20"/>
                <w:lang w:val="el-GR" w:eastAsia="el-GR"/>
              </w:rPr>
              <w:t>-</w:t>
            </w:r>
            <w:r w:rsidRPr="005C0F63">
              <w:rPr>
                <w:sz w:val="20"/>
                <w:szCs w:val="20"/>
                <w:lang w:eastAsia="el-GR"/>
              </w:rPr>
              <w:t>based</w:t>
            </w:r>
            <w:r w:rsidRPr="001241BC">
              <w:rPr>
                <w:sz w:val="20"/>
                <w:szCs w:val="20"/>
                <w:lang w:val="el-GR" w:eastAsia="el-GR"/>
              </w:rPr>
              <w:t>) εφαρμογή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Υποστήριξη ελεγχόμενης πρόσβασης και διαχείριση χρηστών με διαφορετικό ρόλο – δικαιώματα (</w:t>
            </w:r>
            <w:r w:rsidRPr="005C0F63">
              <w:rPr>
                <w:sz w:val="20"/>
                <w:szCs w:val="20"/>
                <w:lang w:eastAsia="el-GR"/>
              </w:rPr>
              <w:t>role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- </w:t>
            </w:r>
            <w:r w:rsidRPr="005C0F63">
              <w:rPr>
                <w:sz w:val="20"/>
                <w:szCs w:val="20"/>
                <w:lang w:eastAsia="el-GR"/>
              </w:rPr>
              <w:t>based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 </w:t>
            </w:r>
            <w:r w:rsidRPr="005C0F63">
              <w:rPr>
                <w:sz w:val="20"/>
                <w:szCs w:val="20"/>
                <w:lang w:eastAsia="el-GR"/>
              </w:rPr>
              <w:t>access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). 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Αναζήτηση και έκδοση αναφορών βάρδιας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Αν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αζήτηση και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εκτύ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πωση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κλήσεων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Εκτύ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πωση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φωτογρ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αφιών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κλήσεων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Διόρθωση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/ 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κύρωση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κλήσεων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Δι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>αχείριση 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υθεντικότητ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>ας κα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ρτών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στάθμευσης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Διαχείριση αυθεντικότητας καρτών στάθμευσης και αποφυγής χρήσης περισσότερες από μια φορές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Στ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>ατιστικά – ανα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φορές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κλήσεων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(παρα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μετρο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>ποιημένα)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Ηλεκτρονική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υπ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οδοχή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ενστάσεων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π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ολιτών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Δι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αχείριση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ενστάσεων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π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ολιτών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Διαχείριση κλήσεων (εισπράξεις, ΚΕΠΥΟ, ειδοποιητήρια)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Έκδοση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βεβα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ιωτικών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κατα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λόγων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6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Υποστήριξη παραβάσεων εκτός Κ.Ο.Κ.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66B0E" w:rsidRDefault="00666B0E" w:rsidP="00666B0E">
      <w:pPr>
        <w:rPr>
          <w:lang w:eastAsia="el-GR"/>
        </w:rPr>
      </w:pPr>
    </w:p>
    <w:p w:rsidR="00666B0E" w:rsidRPr="001241BC" w:rsidRDefault="00666B0E" w:rsidP="00666B0E">
      <w:pPr>
        <w:pStyle w:val="2"/>
        <w:spacing w:before="360" w:after="160" w:line="264" w:lineRule="auto"/>
        <w:ind w:left="130" w:hanging="10"/>
        <w:rPr>
          <w:b w:val="0"/>
          <w:szCs w:val="24"/>
          <w:lang w:val="el-GR"/>
        </w:rPr>
      </w:pPr>
      <w:bookmarkStart w:id="12" w:name="_Toc85105574"/>
      <w:bookmarkStart w:id="13" w:name="_Toc132892221"/>
      <w:r w:rsidRPr="00F20FEC">
        <w:rPr>
          <w:b w:val="0"/>
          <w:szCs w:val="24"/>
          <w:lang w:val="en-US"/>
        </w:rPr>
        <w:t>Mobile</w:t>
      </w:r>
      <w:r w:rsidRPr="001241BC">
        <w:rPr>
          <w:b w:val="0"/>
          <w:szCs w:val="24"/>
          <w:lang w:val="el-GR"/>
        </w:rPr>
        <w:t xml:space="preserve"> Εφαρμογή Έκδοσης Κλήσεων Δημοτικής Αστυνομίας</w:t>
      </w:r>
      <w:bookmarkEnd w:id="12"/>
      <w:bookmarkEnd w:id="13"/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696"/>
        <w:gridCol w:w="1506"/>
        <w:gridCol w:w="1612"/>
        <w:gridCol w:w="1981"/>
      </w:tblGrid>
      <w:tr w:rsidR="00666B0E" w:rsidRPr="005C0F63" w:rsidTr="00594CB8">
        <w:trPr>
          <w:cantSplit/>
          <w:trHeight w:val="854"/>
          <w:tblHeader/>
          <w:jc w:val="center"/>
        </w:trPr>
        <w:tc>
          <w:tcPr>
            <w:tcW w:w="834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69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ΠΡΟΔΙΑΓΡΑΦΗ</w:t>
            </w:r>
          </w:p>
        </w:tc>
        <w:tc>
          <w:tcPr>
            <w:tcW w:w="150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ΑΠΑΙΤΗΣΗ</w:t>
            </w:r>
          </w:p>
        </w:tc>
        <w:tc>
          <w:tcPr>
            <w:tcW w:w="1612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ΑΠΑΝΤΗΣΗ</w:t>
            </w:r>
          </w:p>
        </w:tc>
        <w:tc>
          <w:tcPr>
            <w:tcW w:w="1981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ΠΑΡΑΠΟΜΠΗ</w:t>
            </w: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5C0F63">
              <w:rPr>
                <w:sz w:val="20"/>
                <w:szCs w:val="20"/>
                <w:lang w:eastAsia="el-GR"/>
              </w:rPr>
              <w:t>Native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 εφαρμογή για λειτουργικό σύστημα </w:t>
            </w:r>
            <w:r w:rsidRPr="005C0F63">
              <w:rPr>
                <w:sz w:val="20"/>
                <w:szCs w:val="20"/>
                <w:lang w:eastAsia="el-GR"/>
              </w:rPr>
              <w:t>Android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Πιστοποιημένη είσοδος και λειτουργία με όνομα χρήστη / κωδικό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Γραφική απεικόνιση σε χάρτη των παρόδιων θέσεων του συστήματος στάθμευσης (με ευδιάκριτα χρώματα και σύμβολα), και ενεργών παραβάσεων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sz w:val="20"/>
                <w:szCs w:val="20"/>
                <w:lang w:val="el-GR" w:eastAsia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Λήψη ειδοποιήσεων για περιπτώσεις κατάληψης θέσης στάθμευσης για την οποία δεν έχει πληρωθεί το αντίτιμο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sz w:val="20"/>
                <w:szCs w:val="20"/>
                <w:lang w:val="el-GR" w:eastAsia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Λήψη ειδοποιήσεων για περιπτώσεις κατάληψης θέσης στάθμευσης η οποία έχει χαρακτηριστεί ως θέσης αποτροπής στάθμευσης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Λήψη φωτογραφιών για πιστοποίηση των παραβάσεων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Έκδοση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κλήσεων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5C0F63">
              <w:rPr>
                <w:sz w:val="20"/>
                <w:szCs w:val="20"/>
                <w:lang w:eastAsia="el-GR"/>
              </w:rPr>
              <w:t>On</w:t>
            </w:r>
            <w:r w:rsidRPr="001241BC">
              <w:rPr>
                <w:sz w:val="20"/>
                <w:szCs w:val="20"/>
                <w:lang w:val="el-GR" w:eastAsia="el-GR"/>
              </w:rPr>
              <w:t>-</w:t>
            </w:r>
            <w:r w:rsidRPr="005C0F63">
              <w:rPr>
                <w:sz w:val="20"/>
                <w:szCs w:val="20"/>
                <w:lang w:eastAsia="el-GR"/>
              </w:rPr>
              <w:t>line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 αποστολή των στοιχείων των κλήσεων (και αντίστοιχων φωτογραφιών) στο Κέντρο Ελέγχου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Αναζήτηση και έκδοση αναφορών βάρδιας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5C0F63">
              <w:rPr>
                <w:sz w:val="20"/>
                <w:szCs w:val="20"/>
                <w:lang w:eastAsia="el-GR"/>
              </w:rPr>
              <w:t>Αν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>αζήτηση - επα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νεκτύ</w:t>
            </w:r>
            <w:proofErr w:type="spellEnd"/>
            <w:r w:rsidRPr="005C0F63">
              <w:rPr>
                <w:sz w:val="20"/>
                <w:szCs w:val="20"/>
                <w:lang w:eastAsia="el-GR"/>
              </w:rPr>
              <w:t xml:space="preserve">πωση </w:t>
            </w:r>
            <w:proofErr w:type="spellStart"/>
            <w:r w:rsidRPr="005C0F63">
              <w:rPr>
                <w:sz w:val="20"/>
                <w:szCs w:val="20"/>
                <w:lang w:eastAsia="el-GR"/>
              </w:rPr>
              <w:t>κλήσεων</w:t>
            </w:r>
            <w:proofErr w:type="spellEnd"/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 xml:space="preserve">Έλεγχος με </w:t>
            </w:r>
            <w:r w:rsidRPr="005C0F63">
              <w:rPr>
                <w:sz w:val="20"/>
                <w:szCs w:val="20"/>
                <w:lang w:eastAsia="el-GR"/>
              </w:rPr>
              <w:t>bar</w:t>
            </w:r>
            <w:r w:rsidRPr="001241BC">
              <w:rPr>
                <w:sz w:val="20"/>
                <w:szCs w:val="20"/>
                <w:lang w:val="el-GR" w:eastAsia="el-GR"/>
              </w:rPr>
              <w:t>-</w:t>
            </w:r>
            <w:r w:rsidRPr="005C0F63">
              <w:rPr>
                <w:sz w:val="20"/>
                <w:szCs w:val="20"/>
                <w:lang w:eastAsia="el-GR"/>
              </w:rPr>
              <w:t>code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 αυθεντικότητας (βάσει αλγορίθμου) καρτών μονίμων κατοίκων και έλεγχος για την αποφυγή πολλαπλής χρήσης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Αποστολή άμεσων γραπτών μηνυμάτων προς το Κέντρο Ελέγχου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7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Αυτόματη λήψη ενημερώσεων μέσω διαδικτύου και εγκατάσταση.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66B0E" w:rsidRPr="005C0F63" w:rsidRDefault="00666B0E" w:rsidP="00666B0E">
      <w:pPr>
        <w:pStyle w:val="a4"/>
      </w:pPr>
    </w:p>
    <w:p w:rsidR="00666B0E" w:rsidRPr="00F20FEC" w:rsidRDefault="00666B0E" w:rsidP="00666B0E">
      <w:pPr>
        <w:pStyle w:val="2"/>
        <w:spacing w:before="360" w:after="160" w:line="264" w:lineRule="auto"/>
        <w:ind w:left="130" w:hanging="10"/>
        <w:rPr>
          <w:b w:val="0"/>
          <w:szCs w:val="24"/>
        </w:rPr>
      </w:pPr>
      <w:bookmarkStart w:id="14" w:name="_Toc85105575"/>
      <w:bookmarkStart w:id="15" w:name="_Toc132892222"/>
      <w:r w:rsidRPr="00F20FEC">
        <w:rPr>
          <w:b w:val="0"/>
          <w:szCs w:val="24"/>
          <w:lang w:val="en-US"/>
        </w:rPr>
        <w:t>Mobile</w:t>
      </w:r>
      <w:r w:rsidRPr="00F20FEC">
        <w:rPr>
          <w:b w:val="0"/>
          <w:szCs w:val="24"/>
        </w:rPr>
        <w:t xml:space="preserve"> </w:t>
      </w:r>
      <w:proofErr w:type="spellStart"/>
      <w:r w:rsidRPr="00F20FEC">
        <w:rPr>
          <w:b w:val="0"/>
          <w:szCs w:val="24"/>
        </w:rPr>
        <w:t>Εφ</w:t>
      </w:r>
      <w:proofErr w:type="spellEnd"/>
      <w:r w:rsidRPr="00F20FEC">
        <w:rPr>
          <w:b w:val="0"/>
          <w:szCs w:val="24"/>
        </w:rPr>
        <w:t>αρμογ</w:t>
      </w:r>
      <w:r>
        <w:rPr>
          <w:b w:val="0"/>
          <w:szCs w:val="24"/>
        </w:rPr>
        <w:t>ή</w:t>
      </w:r>
      <w:r w:rsidRPr="00F20FEC">
        <w:rPr>
          <w:b w:val="0"/>
          <w:szCs w:val="24"/>
        </w:rPr>
        <w:t xml:space="preserve"> </w:t>
      </w:r>
      <w:proofErr w:type="spellStart"/>
      <w:r w:rsidRPr="00F20FEC">
        <w:rPr>
          <w:b w:val="0"/>
          <w:szCs w:val="24"/>
        </w:rPr>
        <w:t>Πληροφ</w:t>
      </w:r>
      <w:r>
        <w:rPr>
          <w:b w:val="0"/>
          <w:szCs w:val="24"/>
        </w:rPr>
        <w:t>ό</w:t>
      </w:r>
      <w:r w:rsidRPr="00F20FEC">
        <w:rPr>
          <w:b w:val="0"/>
          <w:szCs w:val="24"/>
        </w:rPr>
        <w:t>ρησης</w:t>
      </w:r>
      <w:proofErr w:type="spellEnd"/>
      <w:r w:rsidRPr="00F20FEC">
        <w:rPr>
          <w:b w:val="0"/>
          <w:szCs w:val="24"/>
        </w:rPr>
        <w:t xml:space="preserve"> </w:t>
      </w:r>
      <w:proofErr w:type="spellStart"/>
      <w:r w:rsidRPr="00F20FEC">
        <w:rPr>
          <w:b w:val="0"/>
          <w:szCs w:val="24"/>
        </w:rPr>
        <w:t>Οδηγ</w:t>
      </w:r>
      <w:r>
        <w:rPr>
          <w:b w:val="0"/>
          <w:szCs w:val="24"/>
        </w:rPr>
        <w:t>ώ</w:t>
      </w:r>
      <w:r w:rsidRPr="00F20FEC">
        <w:rPr>
          <w:b w:val="0"/>
          <w:szCs w:val="24"/>
        </w:rPr>
        <w:t>ν</w:t>
      </w:r>
      <w:bookmarkEnd w:id="14"/>
      <w:bookmarkEnd w:id="15"/>
      <w:proofErr w:type="spellEnd"/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696"/>
        <w:gridCol w:w="1506"/>
        <w:gridCol w:w="1612"/>
        <w:gridCol w:w="1981"/>
      </w:tblGrid>
      <w:tr w:rsidR="00666B0E" w:rsidRPr="005C0F63" w:rsidTr="00594CB8">
        <w:trPr>
          <w:cantSplit/>
          <w:trHeight w:val="854"/>
          <w:tblHeader/>
          <w:jc w:val="center"/>
        </w:trPr>
        <w:tc>
          <w:tcPr>
            <w:tcW w:w="834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69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ΠΡΟΔΙΑΓΡΑΦΗ</w:t>
            </w:r>
          </w:p>
        </w:tc>
        <w:tc>
          <w:tcPr>
            <w:tcW w:w="1506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ΑΠΑΙΤΗΣΗ</w:t>
            </w:r>
          </w:p>
        </w:tc>
        <w:tc>
          <w:tcPr>
            <w:tcW w:w="1612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ΑΠΑΝΤΗΣΗ</w:t>
            </w:r>
          </w:p>
        </w:tc>
        <w:tc>
          <w:tcPr>
            <w:tcW w:w="1981" w:type="dxa"/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666B0E" w:rsidRPr="001241BC" w:rsidRDefault="00666B0E" w:rsidP="00594C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41BC">
              <w:rPr>
                <w:b/>
                <w:sz w:val="20"/>
                <w:szCs w:val="20"/>
              </w:rPr>
              <w:t>ΠΑΡΑΠΟΜΠΗ</w:t>
            </w: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8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Ειδικά σχεδιασμένη εφαρμογή για πρόσβαση από έξυπνες φορητές συσκευές (</w:t>
            </w:r>
            <w:r w:rsidRPr="005C0F63">
              <w:rPr>
                <w:sz w:val="20"/>
                <w:szCs w:val="20"/>
                <w:lang w:eastAsia="el-GR"/>
              </w:rPr>
              <w:t>smartphones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) διαθέσιμη για τα δημοφιλή λειτουργικά συστήματα </w:t>
            </w:r>
            <w:r w:rsidRPr="005C0F63">
              <w:rPr>
                <w:sz w:val="20"/>
                <w:szCs w:val="20"/>
                <w:lang w:eastAsia="el-GR"/>
              </w:rPr>
              <w:t>Android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 και </w:t>
            </w:r>
            <w:r w:rsidRPr="005C0F63">
              <w:rPr>
                <w:sz w:val="20"/>
                <w:szCs w:val="20"/>
                <w:lang w:eastAsia="el-GR"/>
              </w:rPr>
              <w:t>iOS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, μέσω των αντίστοιχων </w:t>
            </w:r>
            <w:r w:rsidRPr="005C0F63">
              <w:rPr>
                <w:sz w:val="20"/>
                <w:szCs w:val="20"/>
                <w:lang w:eastAsia="el-GR"/>
              </w:rPr>
              <w:t>App</w:t>
            </w:r>
            <w:r w:rsidRPr="001241BC">
              <w:rPr>
                <w:sz w:val="20"/>
                <w:szCs w:val="20"/>
                <w:lang w:val="el-GR" w:eastAsia="el-GR"/>
              </w:rPr>
              <w:t xml:space="preserve"> </w:t>
            </w:r>
            <w:r w:rsidRPr="005C0F63">
              <w:rPr>
                <w:sz w:val="20"/>
                <w:szCs w:val="20"/>
                <w:lang w:eastAsia="el-GR"/>
              </w:rPr>
              <w:t>Stores</w:t>
            </w:r>
            <w:r w:rsidRPr="001241BC">
              <w:rPr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  <w:lang w:val="en-US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8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Δυνατότητα ενημέρωσης μέσω χάρτη σε πραγματικό χρόνο για τις διαθέσιμες θέσεις στάθμευσης στην περιοχή ενδιαφέροντος, με πληροφορίες θέσης και διεύθυνσης για κάθε επιλεγμένη θέση.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8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Πλοήγηση προς την πλησιέστερη θέση στάθμευσης από το σημείο που βρίσκεται ο οδηγός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6B0E" w:rsidRPr="005C0F63" w:rsidTr="00594CB8">
        <w:trPr>
          <w:cantSplit/>
          <w:trHeight w:val="349"/>
          <w:jc w:val="center"/>
        </w:trPr>
        <w:tc>
          <w:tcPr>
            <w:tcW w:w="83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666B0E">
            <w:pPr>
              <w:numPr>
                <w:ilvl w:val="0"/>
                <w:numId w:val="8"/>
              </w:numPr>
              <w:suppressAutoHyphens w:val="0"/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 w:eastAsia="el-GR"/>
              </w:rPr>
              <w:t>Επιλογή από λίστα σημείων ενδιαφέροντος ή εισαγωγή διεύθυνσης και πλοήγηση στην πλησιέστερη θέση στάθμευσης στο σημείο ενδιαφέροντος ή της επιλεγμένης διεύθυνσης</w:t>
            </w:r>
          </w:p>
        </w:tc>
        <w:tc>
          <w:tcPr>
            <w:tcW w:w="150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  <w:r w:rsidRPr="001241BC">
              <w:rPr>
                <w:sz w:val="20"/>
                <w:szCs w:val="20"/>
              </w:rPr>
              <w:t>ΝΑΙ</w:t>
            </w:r>
          </w:p>
        </w:tc>
        <w:tc>
          <w:tcPr>
            <w:tcW w:w="161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:rsidR="00666B0E" w:rsidRPr="001241BC" w:rsidRDefault="00666B0E" w:rsidP="00594CB8">
            <w:pPr>
              <w:spacing w:after="0"/>
              <w:ind w:right="-15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66B0E" w:rsidRPr="001241BC" w:rsidRDefault="00666B0E" w:rsidP="00666B0E">
      <w:pPr>
        <w:rPr>
          <w:b/>
          <w:sz w:val="24"/>
          <w:lang w:eastAsia="el-GR"/>
        </w:rPr>
      </w:pPr>
    </w:p>
    <w:p w:rsidR="00DA2287" w:rsidRDefault="00666B0E">
      <w:bookmarkStart w:id="16" w:name="_GoBack"/>
      <w:bookmarkEnd w:id="16"/>
    </w:p>
    <w:sectPr w:rsidR="00DA2287" w:rsidSect="00666B0E">
      <w:pgSz w:w="11906" w:h="16838"/>
      <w:pgMar w:top="567" w:right="1274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A1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711A"/>
    <w:multiLevelType w:val="hybridMultilevel"/>
    <w:tmpl w:val="B57E1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pStyle w:val="MyTblLv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24F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B4E7F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500EF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B4390"/>
    <w:multiLevelType w:val="hybridMultilevel"/>
    <w:tmpl w:val="9BDEFF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72892"/>
    <w:multiLevelType w:val="hybridMultilevel"/>
    <w:tmpl w:val="34784FAE"/>
    <w:lvl w:ilvl="0" w:tplc="0000000B">
      <w:start w:val="1"/>
      <w:numFmt w:val="bullet"/>
      <w:pStyle w:val="2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D6C2A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14DF0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36A13"/>
    <w:multiLevelType w:val="hybridMultilevel"/>
    <w:tmpl w:val="3E0A8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0E"/>
    <w:rsid w:val="000D16C1"/>
    <w:rsid w:val="0020508F"/>
    <w:rsid w:val="00666B0E"/>
    <w:rsid w:val="0077193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C3FF"/>
  <w15:chartTrackingRefBased/>
  <w15:docId w15:val="{36D9A81E-06F5-411C-9F09-35632A7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B0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666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section:2,section:21,section:22,section:23,section:24,section:25,section:26,section:27,section:28,section:29,section:210,section:211,section:212,section:213,section:214,section:215,section:216,l2,l21,l22,l23,l24,l25,l211,l221,l231,l241"/>
    <w:basedOn w:val="1"/>
    <w:next w:val="a"/>
    <w:link w:val="2Char"/>
    <w:qFormat/>
    <w:rsid w:val="00666B0E"/>
    <w:pPr>
      <w:keepLines w:val="0"/>
      <w:numPr>
        <w:numId w:val="1"/>
      </w:numPr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section:2 Char,section:21 Char,section:22 Char,section:23 Char,section:24 Char,section:25 Char,section:26 Char,section:27 Char,section:28 Char,section:29 Char,section:210 Char,section:211 Char,section:212 Char,section:213 Char"/>
    <w:basedOn w:val="a0"/>
    <w:link w:val="2"/>
    <w:rsid w:val="00666B0E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,l"/>
    <w:basedOn w:val="a"/>
    <w:link w:val="Char"/>
    <w:uiPriority w:val="34"/>
    <w:qFormat/>
    <w:rsid w:val="00666B0E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666B0E"/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customStyle="1" w:styleId="MyTblLvl3">
    <w:name w:val="MyTblLvl3"/>
    <w:basedOn w:val="a"/>
    <w:rsid w:val="00666B0E"/>
    <w:pPr>
      <w:numPr>
        <w:ilvl w:val="2"/>
        <w:numId w:val="3"/>
      </w:numPr>
      <w:suppressAutoHyphens w:val="0"/>
      <w:spacing w:before="80" w:after="80" w:line="360" w:lineRule="auto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a4">
    <w:name w:val="_Απλό_Κείμενο"/>
    <w:basedOn w:val="a"/>
    <w:link w:val="Char0"/>
    <w:qFormat/>
    <w:rsid w:val="00666B0E"/>
    <w:pPr>
      <w:suppressAutoHyphens w:val="0"/>
      <w:spacing w:before="120" w:after="0" w:line="360" w:lineRule="auto"/>
      <w:ind w:left="851"/>
    </w:pPr>
    <w:rPr>
      <w:rFonts w:ascii="Verdana" w:hAnsi="Verdana" w:cs="Times New Roman"/>
      <w:sz w:val="20"/>
      <w:lang w:val="el-GR" w:eastAsia="en-US"/>
    </w:rPr>
  </w:style>
  <w:style w:type="character" w:customStyle="1" w:styleId="Char0">
    <w:name w:val="_Απλό_Κείμενο Char"/>
    <w:link w:val="a4"/>
    <w:rsid w:val="00666B0E"/>
    <w:rPr>
      <w:rFonts w:ascii="Verdana" w:eastAsia="Times New Roman" w:hAnsi="Verdana" w:cs="Times New Roman"/>
      <w:sz w:val="20"/>
      <w:szCs w:val="24"/>
    </w:rPr>
  </w:style>
  <w:style w:type="character" w:customStyle="1" w:styleId="1Char">
    <w:name w:val="Επικεφαλίδα 1 Char"/>
    <w:basedOn w:val="a0"/>
    <w:link w:val="1"/>
    <w:uiPriority w:val="9"/>
    <w:rsid w:val="00666B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2023-04-21T07:13:00Z</dcterms:created>
  <dcterms:modified xsi:type="dcterms:W3CDTF">2023-04-21T07:17:00Z</dcterms:modified>
</cp:coreProperties>
</file>