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A1" w:rsidRPr="00980AA1" w:rsidRDefault="00980AA1" w:rsidP="00980AA1">
      <w:pPr>
        <w:rPr>
          <w:lang w:val="el-GR"/>
        </w:rPr>
      </w:pPr>
      <w:bookmarkStart w:id="0" w:name="_Toc132892223"/>
      <w:r>
        <w:rPr>
          <w:lang w:val="el-GR"/>
        </w:rPr>
        <w:t>ΠΙΝΑΚΕΣ ΣΥΜΜΟΡΦΩΣΗΣ</w:t>
      </w:r>
    </w:p>
    <w:p w:rsidR="00980AA1" w:rsidRPr="001241BC" w:rsidRDefault="00980AA1" w:rsidP="00980AA1">
      <w:pPr>
        <w:pStyle w:val="2"/>
        <w:ind w:left="0" w:firstLine="0"/>
        <w:rPr>
          <w:rFonts w:ascii="Calibri" w:hAnsi="Calibri" w:cs="Calibri"/>
          <w:b w:val="0"/>
          <w:szCs w:val="24"/>
          <w:lang w:val="el-GR"/>
        </w:rPr>
      </w:pPr>
      <w:bookmarkStart w:id="1" w:name="_GoBack"/>
      <w:bookmarkEnd w:id="1"/>
      <w:r w:rsidRPr="001241BC">
        <w:rPr>
          <w:rFonts w:ascii="Calibri" w:hAnsi="Calibri" w:cs="Calibri"/>
          <w:b w:val="0"/>
          <w:szCs w:val="24"/>
          <w:lang w:val="el-GR"/>
        </w:rPr>
        <w:t>ΤΜΗΜΑ 5 ΣΥΣΤΗΜΑΤΑ ΠΑΡΟΧΗΣ ΑΣΥΡΜΑΤΗΣ ΠΡΟΣΒΑΣΗΣ ΣΤΟ ΔΙΑΔΙΚΤΥΟ (</w:t>
      </w:r>
      <w:r w:rsidRPr="001241BC">
        <w:rPr>
          <w:rFonts w:ascii="Calibri" w:hAnsi="Calibri" w:cs="Calibri"/>
          <w:b w:val="0"/>
          <w:szCs w:val="24"/>
        </w:rPr>
        <w:t>FREE</w:t>
      </w:r>
      <w:r w:rsidRPr="001241BC">
        <w:rPr>
          <w:rFonts w:ascii="Calibri" w:hAnsi="Calibri" w:cs="Calibri"/>
          <w:b w:val="0"/>
          <w:szCs w:val="24"/>
          <w:lang w:val="el-GR"/>
        </w:rPr>
        <w:t xml:space="preserve"> </w:t>
      </w:r>
      <w:r w:rsidRPr="001241BC">
        <w:rPr>
          <w:rFonts w:ascii="Calibri" w:hAnsi="Calibri" w:cs="Calibri"/>
          <w:b w:val="0"/>
          <w:szCs w:val="24"/>
        </w:rPr>
        <w:t>WIFI</w:t>
      </w:r>
      <w:r w:rsidRPr="001241BC">
        <w:rPr>
          <w:rFonts w:ascii="Calibri" w:hAnsi="Calibri" w:cs="Calibri"/>
          <w:b w:val="0"/>
          <w:szCs w:val="24"/>
          <w:lang w:val="el-GR"/>
        </w:rPr>
        <w:t xml:space="preserve"> ΓΙΑ ΤΟΥΣ ΕΠΙΣΚΕΠΤΕΣ)</w:t>
      </w:r>
      <w:bookmarkEnd w:id="0"/>
    </w:p>
    <w:tbl>
      <w:tblPr>
        <w:tblW w:w="6645" w:type="dxa"/>
        <w:tblInd w:w="1762" w:type="dxa"/>
        <w:tblCellMar>
          <w:top w:w="2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2523"/>
        <w:gridCol w:w="1749"/>
        <w:gridCol w:w="1749"/>
      </w:tblGrid>
      <w:tr w:rsidR="00980AA1" w:rsidRPr="0039678C" w:rsidTr="00594CB8">
        <w:trPr>
          <w:trHeight w:val="4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b/>
                <w:szCs w:val="22"/>
              </w:rPr>
              <w:t>Ethernet</w:t>
            </w:r>
            <w:r w:rsidRPr="00E6188F">
              <w:rPr>
                <w:sz w:val="20"/>
                <w:szCs w:val="20"/>
                <w:u w:val="single" w:color="000000"/>
              </w:rPr>
              <w:t xml:space="preserve"> </w:t>
            </w:r>
            <w:r w:rsidRPr="00E6188F">
              <w:rPr>
                <w:b/>
                <w:szCs w:val="22"/>
              </w:rPr>
              <w:t>Router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  <w:r w:rsidRPr="00E6188F">
              <w:rPr>
                <w:b/>
                <w:szCs w:val="22"/>
              </w:rPr>
              <w:t>ΑΠΑΙΤΗΣΗ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  <w:r w:rsidRPr="00E6188F">
              <w:rPr>
                <w:b/>
                <w:szCs w:val="22"/>
              </w:rPr>
              <w:t>ΑΠΑΝΤΗΣΗ</w:t>
            </w:r>
          </w:p>
        </w:tc>
      </w:tr>
      <w:tr w:rsidR="00980AA1" w:rsidRPr="0039678C" w:rsidTr="00594CB8">
        <w:trPr>
          <w:trHeight w:val="30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CPU nominal frequency 1.2 GHz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</w:p>
        </w:tc>
      </w:tr>
      <w:tr w:rsidR="00980AA1" w:rsidRPr="0039678C" w:rsidTr="00594CB8">
        <w:trPr>
          <w:trHeight w:val="291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Size of RAM 2 GB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</w:p>
        </w:tc>
      </w:tr>
      <w:tr w:rsidR="00980AA1" w:rsidRPr="0039678C" w:rsidTr="00594CB8">
        <w:trPr>
          <w:trHeight w:val="29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Number of AC inputs 2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</w:p>
        </w:tc>
      </w:tr>
      <w:tr w:rsidR="00980AA1" w:rsidRPr="00E6188F" w:rsidTr="00594CB8">
        <w:trPr>
          <w:trHeight w:val="28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Number of DC inputs 1 (PoE-IN)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0AA1" w:rsidRPr="0039678C" w:rsidTr="00594CB8">
        <w:trPr>
          <w:trHeight w:val="29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Max power consumption 39 W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</w:p>
        </w:tc>
      </w:tr>
      <w:tr w:rsidR="00980AA1" w:rsidRPr="0039678C" w:rsidTr="00594CB8">
        <w:trPr>
          <w:trHeight w:val="291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PoE in - Passive PoE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</w:rPr>
            </w:pPr>
          </w:p>
        </w:tc>
      </w:tr>
      <w:tr w:rsidR="00980AA1" w:rsidRPr="00E6188F" w:rsidTr="00594CB8">
        <w:trPr>
          <w:trHeight w:val="28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PoE in input Voltage 15-57 V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0AA1" w:rsidRPr="0039678C" w:rsidTr="00594CB8">
        <w:trPr>
          <w:trHeight w:val="2601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29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4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9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4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5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9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4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after="24" w:line="259" w:lineRule="auto"/>
              <w:ind w:left="263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●</w:t>
            </w:r>
            <w:r w:rsidRPr="00E6188F">
              <w:rPr>
                <w:rFonts w:eastAsia="Arial"/>
                <w:sz w:val="20"/>
                <w:szCs w:val="20"/>
              </w:rPr>
              <w:t xml:space="preserve"> </w:t>
            </w:r>
          </w:p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2"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7x 10/100/1000 Ethernet ports</w:t>
            </w:r>
          </w:p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1x Ethernet Combo ports</w:t>
            </w:r>
          </w:p>
          <w:p w:rsidR="00980AA1" w:rsidRPr="00E6188F" w:rsidRDefault="00980AA1" w:rsidP="00594CB8">
            <w:pPr>
              <w:spacing w:after="2"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1x SFP+</w:t>
            </w:r>
          </w:p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1x USB port</w:t>
            </w:r>
          </w:p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USB Power Reset</w:t>
            </w:r>
          </w:p>
          <w:p w:rsidR="00980AA1" w:rsidRPr="00E6188F" w:rsidRDefault="00980AA1" w:rsidP="00594CB8">
            <w:pPr>
              <w:spacing w:after="2"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CPU temperature monitor</w:t>
            </w:r>
          </w:p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PCB temperature monitor</w:t>
            </w:r>
          </w:p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Voltage Monitor</w:t>
            </w:r>
          </w:p>
          <w:p w:rsidR="00980AA1" w:rsidRPr="00E6188F" w:rsidRDefault="00980AA1" w:rsidP="00594CB8">
            <w:pPr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6188F">
              <w:rPr>
                <w:sz w:val="20"/>
                <w:szCs w:val="20"/>
                <w:lang w:val="en-US"/>
              </w:rPr>
              <w:t>Certification CE, EAC, ROHS, IP20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355"/>
              <w:jc w:val="center"/>
              <w:rPr>
                <w:sz w:val="20"/>
                <w:szCs w:val="20"/>
              </w:rPr>
            </w:pPr>
            <w:r w:rsidRPr="00E6188F">
              <w:rPr>
                <w:sz w:val="20"/>
                <w:szCs w:val="20"/>
              </w:rPr>
              <w:t>ΤΟΥΛΑΧΙΣΤΟΝ</w:t>
            </w: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left="355"/>
              <w:jc w:val="center"/>
              <w:rPr>
                <w:sz w:val="20"/>
                <w:szCs w:val="20"/>
              </w:rPr>
            </w:pPr>
          </w:p>
        </w:tc>
      </w:tr>
    </w:tbl>
    <w:p w:rsidR="00980AA1" w:rsidRPr="001241BC" w:rsidRDefault="00980AA1" w:rsidP="00980AA1">
      <w:pPr>
        <w:rPr>
          <w:lang w:eastAsia="el-GR"/>
        </w:rPr>
      </w:pPr>
    </w:p>
    <w:tbl>
      <w:tblPr>
        <w:tblW w:w="6928" w:type="dxa"/>
        <w:tblInd w:w="1762" w:type="dxa"/>
        <w:tblLayout w:type="fixed"/>
        <w:tblCellMar>
          <w:top w:w="21" w:type="dxa"/>
          <w:left w:w="0" w:type="dxa"/>
          <w:right w:w="62" w:type="dxa"/>
        </w:tblCellMar>
        <w:tblLook w:val="04A0" w:firstRow="1" w:lastRow="0" w:firstColumn="1" w:lastColumn="0" w:noHBand="0" w:noVBand="1"/>
      </w:tblPr>
      <w:tblGrid>
        <w:gridCol w:w="82"/>
        <w:gridCol w:w="2782"/>
        <w:gridCol w:w="2032"/>
        <w:gridCol w:w="2032"/>
      </w:tblGrid>
      <w:tr w:rsidR="00980AA1" w:rsidRPr="00734CBD" w:rsidTr="00594CB8">
        <w:trPr>
          <w:trHeight w:val="347"/>
        </w:trPr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93"/>
              <w:rPr>
                <w:szCs w:val="22"/>
              </w:rPr>
            </w:pPr>
            <w:r w:rsidRPr="00E6188F">
              <w:rPr>
                <w:b/>
                <w:szCs w:val="22"/>
                <w:u w:val="single" w:color="000000"/>
              </w:rPr>
              <w:t>Access Points</w:t>
            </w:r>
            <w:r w:rsidRPr="00E6188F">
              <w:rPr>
                <w:b/>
                <w:szCs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58"/>
              <w:jc w:val="center"/>
              <w:rPr>
                <w:b/>
                <w:bCs/>
                <w:szCs w:val="22"/>
              </w:rPr>
            </w:pPr>
            <w:r w:rsidRPr="00E6188F">
              <w:rPr>
                <w:b/>
                <w:bCs/>
                <w:szCs w:val="22"/>
              </w:rPr>
              <w:t>ΑΠΑΙΤΗΣΗ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left="58"/>
              <w:jc w:val="center"/>
              <w:rPr>
                <w:b/>
                <w:bCs/>
                <w:szCs w:val="22"/>
              </w:rPr>
            </w:pPr>
            <w:r w:rsidRPr="00E6188F">
              <w:rPr>
                <w:b/>
                <w:bCs/>
                <w:szCs w:val="22"/>
              </w:rPr>
              <w:t>ΑΠΑΝΤΗΣΗ</w:t>
            </w:r>
          </w:p>
        </w:tc>
      </w:tr>
      <w:tr w:rsidR="00980AA1" w:rsidRPr="00D02CE6" w:rsidTr="00594CB8">
        <w:trPr>
          <w:trHeight w:val="600"/>
        </w:trPr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10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2"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SSID SecurityWPA-2 (802.11i): WPA2-Enterprise </w:t>
            </w:r>
          </w:p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(802.1x/EAP) &amp; WPA2-Preshared-keys, Open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ΝΑΙ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  <w:lang w:val="en-US"/>
              </w:rPr>
            </w:pPr>
          </w:p>
        </w:tc>
      </w:tr>
      <w:tr w:rsidR="00980AA1" w:rsidRPr="00734CBD" w:rsidTr="00594CB8">
        <w:trPr>
          <w:trHeight w:val="290"/>
        </w:trPr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10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</w:rPr>
            </w:pPr>
            <w:r w:rsidRPr="00E6188F">
              <w:rPr>
                <w:szCs w:val="22"/>
              </w:rPr>
              <w:t xml:space="preserve">Max SSIDs 16 </w:t>
            </w: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</w:rPr>
            </w:pPr>
          </w:p>
        </w:tc>
      </w:tr>
      <w:tr w:rsidR="00980AA1" w:rsidRPr="00734CBD" w:rsidTr="00594CB8">
        <w:trPr>
          <w:trHeight w:val="1440"/>
        </w:trPr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24" w:line="259" w:lineRule="auto"/>
              <w:ind w:left="210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  <w:p w:rsidR="00980AA1" w:rsidRPr="00E6188F" w:rsidRDefault="00980AA1" w:rsidP="00594CB8">
            <w:pPr>
              <w:spacing w:after="25" w:line="259" w:lineRule="auto"/>
              <w:ind w:left="210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  <w:p w:rsidR="00980AA1" w:rsidRPr="00E6188F" w:rsidRDefault="00980AA1" w:rsidP="00594CB8">
            <w:pPr>
              <w:spacing w:after="317" w:line="259" w:lineRule="auto"/>
              <w:ind w:left="210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  <w:p w:rsidR="00980AA1" w:rsidRPr="00E6188F" w:rsidRDefault="00980AA1" w:rsidP="00594CB8">
            <w:pPr>
              <w:spacing w:line="259" w:lineRule="auto"/>
              <w:ind w:left="210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Max Concurrent Clients 512 </w:t>
            </w:r>
          </w:p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Max Data Rates2.4GHz: 400Mbps, 5GHz: 1733Mbps </w:t>
            </w:r>
          </w:p>
          <w:p w:rsidR="00980AA1" w:rsidRPr="00E6188F" w:rsidRDefault="00980AA1" w:rsidP="00594CB8">
            <w:pPr>
              <w:spacing w:after="2"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Ethernet </w:t>
            </w:r>
            <w:proofErr w:type="spellStart"/>
            <w:r w:rsidRPr="00E6188F">
              <w:rPr>
                <w:szCs w:val="22"/>
                <w:lang w:val="en-US"/>
              </w:rPr>
              <w:t>PortsDual</w:t>
            </w:r>
            <w:proofErr w:type="spellEnd"/>
            <w:r w:rsidRPr="00E6188F">
              <w:rPr>
                <w:szCs w:val="22"/>
                <w:lang w:val="en-US"/>
              </w:rPr>
              <w:t xml:space="preserve"> Gigabit Ethernet ports (2 x </w:t>
            </w:r>
          </w:p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10/100/1000Base-T) </w:t>
            </w:r>
          </w:p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Antenna Gain8 </w:t>
            </w:r>
            <w:proofErr w:type="spellStart"/>
            <w:r w:rsidRPr="00E6188F">
              <w:rPr>
                <w:szCs w:val="22"/>
                <w:lang w:val="en-US"/>
              </w:rPr>
              <w:t>dBi</w:t>
            </w:r>
            <w:proofErr w:type="spellEnd"/>
            <w:r w:rsidRPr="00E6188F">
              <w:rPr>
                <w:szCs w:val="22"/>
                <w:lang w:val="en-US"/>
              </w:rPr>
              <w:t xml:space="preserve"> (2.4 GHz and 5 GHz)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ΤΟΥΛΑΧΙΣΤΟΝ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</w:rPr>
            </w:pPr>
          </w:p>
        </w:tc>
      </w:tr>
      <w:tr w:rsidR="00980AA1" w:rsidRPr="00734CBD" w:rsidTr="00594CB8">
        <w:trPr>
          <w:trHeight w:val="407"/>
        </w:trPr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24"/>
              <w:ind w:left="210"/>
              <w:jc w:val="center"/>
              <w:rPr>
                <w:szCs w:val="22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  <w:lang w:val="en-US"/>
              </w:rPr>
            </w:pPr>
            <w:proofErr w:type="spellStart"/>
            <w:r w:rsidRPr="00E6188F">
              <w:rPr>
                <w:szCs w:val="22"/>
              </w:rPr>
              <w:t>Εξο</w:t>
            </w:r>
            <w:proofErr w:type="spellEnd"/>
            <w:r w:rsidRPr="00E6188F">
              <w:rPr>
                <w:szCs w:val="22"/>
              </w:rPr>
              <w:t xml:space="preserve">πλισμός </w:t>
            </w:r>
            <w:r w:rsidRPr="00E6188F">
              <w:rPr>
                <w:szCs w:val="22"/>
                <w:lang w:val="en-US"/>
              </w:rPr>
              <w:t>Beacon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jc w:val="center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>NAI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</w:rPr>
            </w:pPr>
          </w:p>
        </w:tc>
      </w:tr>
    </w:tbl>
    <w:p w:rsidR="00980AA1" w:rsidRPr="001241BC" w:rsidRDefault="00980AA1" w:rsidP="00980AA1">
      <w:pPr>
        <w:rPr>
          <w:lang w:eastAsia="el-GR"/>
        </w:rPr>
      </w:pPr>
    </w:p>
    <w:p w:rsidR="00980AA1" w:rsidRPr="001241BC" w:rsidRDefault="00980AA1" w:rsidP="00980AA1">
      <w:pPr>
        <w:rPr>
          <w:lang w:eastAsia="el-GR"/>
        </w:rPr>
      </w:pPr>
    </w:p>
    <w:p w:rsidR="00980AA1" w:rsidRPr="001241BC" w:rsidRDefault="00980AA1" w:rsidP="00980AA1">
      <w:pPr>
        <w:rPr>
          <w:lang w:eastAsia="el-GR"/>
        </w:rPr>
      </w:pPr>
    </w:p>
    <w:tbl>
      <w:tblPr>
        <w:tblW w:w="6440" w:type="dxa"/>
        <w:tblInd w:w="1762" w:type="dxa"/>
        <w:tblCellMar>
          <w:top w:w="21" w:type="dxa"/>
          <w:left w:w="0" w:type="dxa"/>
          <w:bottom w:w="21" w:type="dxa"/>
          <w:right w:w="61" w:type="dxa"/>
        </w:tblCellMar>
        <w:tblLook w:val="04A0" w:firstRow="1" w:lastRow="0" w:firstColumn="1" w:lastColumn="0" w:noHBand="0" w:noVBand="1"/>
      </w:tblPr>
      <w:tblGrid>
        <w:gridCol w:w="690"/>
        <w:gridCol w:w="2662"/>
        <w:gridCol w:w="1544"/>
        <w:gridCol w:w="1544"/>
      </w:tblGrid>
      <w:tr w:rsidR="00980AA1" w:rsidRPr="00734CBD" w:rsidTr="00594CB8">
        <w:trPr>
          <w:trHeight w:val="52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234"/>
              <w:rPr>
                <w:szCs w:val="22"/>
              </w:rPr>
            </w:pPr>
            <w:r w:rsidRPr="00E6188F">
              <w:rPr>
                <w:b/>
                <w:szCs w:val="22"/>
                <w:u w:val="single" w:color="000000"/>
              </w:rPr>
              <w:t>Wireless Links</w:t>
            </w:r>
            <w:r w:rsidRPr="00E6188F">
              <w:rPr>
                <w:b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57"/>
              <w:jc w:val="center"/>
              <w:rPr>
                <w:szCs w:val="22"/>
              </w:rPr>
            </w:pPr>
            <w:r w:rsidRPr="00E6188F">
              <w:rPr>
                <w:b/>
                <w:szCs w:val="22"/>
              </w:rPr>
              <w:t xml:space="preserve">ΑΠΑΙΤΗΣΗ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left="57"/>
              <w:jc w:val="center"/>
              <w:rPr>
                <w:b/>
                <w:szCs w:val="22"/>
              </w:rPr>
            </w:pPr>
            <w:r w:rsidRPr="00E6188F">
              <w:rPr>
                <w:b/>
                <w:szCs w:val="22"/>
              </w:rPr>
              <w:t>ΑΠΑΝΤΗΣΗ</w:t>
            </w:r>
          </w:p>
        </w:tc>
      </w:tr>
      <w:tr w:rsidR="00980AA1" w:rsidRPr="00E6188F" w:rsidTr="00594CB8">
        <w:trPr>
          <w:trHeight w:val="30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09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Channel Spacing Configurable in 5 MHz increments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  <w:lang w:val="en-US"/>
              </w:rPr>
            </w:pPr>
          </w:p>
        </w:tc>
      </w:tr>
      <w:tr w:rsidR="00980AA1" w:rsidRPr="00E6188F" w:rsidTr="00594CB8">
        <w:trPr>
          <w:trHeight w:val="579"/>
        </w:trPr>
        <w:tc>
          <w:tcPr>
            <w:tcW w:w="6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09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Frequency </w:t>
            </w:r>
            <w:proofErr w:type="spellStart"/>
            <w:r w:rsidRPr="00E6188F">
              <w:rPr>
                <w:szCs w:val="22"/>
                <w:lang w:val="en-US"/>
              </w:rPr>
              <w:t>RangeWide</w:t>
            </w:r>
            <w:proofErr w:type="spellEnd"/>
            <w:r w:rsidRPr="00E6188F">
              <w:rPr>
                <w:szCs w:val="22"/>
                <w:lang w:val="en-US"/>
              </w:rPr>
              <w:t xml:space="preserve"> Band Operation 4910 - 5970 </w:t>
            </w:r>
          </w:p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MHz (Note: Allowable frequencies and bands are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  <w:lang w:val="en-US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  <w:lang w:val="en-US"/>
              </w:rPr>
            </w:pPr>
          </w:p>
        </w:tc>
      </w:tr>
      <w:tr w:rsidR="00980AA1" w:rsidRPr="00734CBD" w:rsidTr="00594CB8">
        <w:trPr>
          <w:trHeight w:val="1149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80AA1" w:rsidRPr="00E6188F" w:rsidRDefault="00980AA1" w:rsidP="00594CB8">
            <w:pPr>
              <w:spacing w:after="29" w:line="259" w:lineRule="auto"/>
              <w:ind w:left="209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  <w:p w:rsidR="00980AA1" w:rsidRPr="00E6188F" w:rsidRDefault="00980AA1" w:rsidP="00594CB8">
            <w:pPr>
              <w:spacing w:after="25" w:line="259" w:lineRule="auto"/>
              <w:ind w:left="209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  <w:p w:rsidR="00980AA1" w:rsidRPr="00E6188F" w:rsidRDefault="00980AA1" w:rsidP="00594CB8">
            <w:pPr>
              <w:spacing w:line="259" w:lineRule="auto"/>
              <w:ind w:left="209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dictated by individual country regulations.) </w:t>
            </w:r>
          </w:p>
          <w:p w:rsidR="00980AA1" w:rsidRPr="00E6188F" w:rsidRDefault="00980AA1" w:rsidP="00594CB8">
            <w:pPr>
              <w:spacing w:after="2"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Channel Width 5 / 10 / 20 / 40 / 80 </w:t>
            </w:r>
          </w:p>
          <w:p w:rsidR="00980AA1" w:rsidRPr="00E6188F" w:rsidRDefault="00980AA1" w:rsidP="00594CB8">
            <w:pPr>
              <w:spacing w:line="259" w:lineRule="auto"/>
              <w:ind w:right="1235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Encryption128-bit AES (CCMP mode) IP 67-68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</w:rPr>
            </w:pPr>
            <w:r w:rsidRPr="00E6188F">
              <w:rPr>
                <w:b/>
                <w:szCs w:val="22"/>
                <w:lang w:val="en-US"/>
              </w:rPr>
              <w:t xml:space="preserve"> </w:t>
            </w:r>
            <w:r w:rsidRPr="00E6188F">
              <w:rPr>
                <w:szCs w:val="22"/>
              </w:rPr>
              <w:t xml:space="preserve">ΤΟΥΛΑΧΙΣΤΟΝ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b/>
                <w:szCs w:val="22"/>
              </w:rPr>
            </w:pPr>
          </w:p>
        </w:tc>
      </w:tr>
    </w:tbl>
    <w:p w:rsidR="00980AA1" w:rsidRPr="001241BC" w:rsidRDefault="00980AA1" w:rsidP="00980AA1">
      <w:pPr>
        <w:rPr>
          <w:lang w:eastAsia="el-GR"/>
        </w:rPr>
      </w:pPr>
    </w:p>
    <w:p w:rsidR="00980AA1" w:rsidRPr="001241BC" w:rsidRDefault="00980AA1" w:rsidP="00980AA1">
      <w:pPr>
        <w:rPr>
          <w:lang w:eastAsia="el-GR"/>
        </w:rPr>
      </w:pPr>
    </w:p>
    <w:p w:rsidR="00980AA1" w:rsidRPr="001241BC" w:rsidRDefault="00980AA1" w:rsidP="00980AA1">
      <w:pPr>
        <w:rPr>
          <w:lang w:eastAsia="el-GR"/>
        </w:rPr>
      </w:pPr>
      <w:r w:rsidRPr="001241BC">
        <w:rPr>
          <w:lang w:eastAsia="el-GR"/>
        </w:rPr>
        <w:t xml:space="preserve">                                      </w:t>
      </w:r>
    </w:p>
    <w:tbl>
      <w:tblPr>
        <w:tblW w:w="6456" w:type="dxa"/>
        <w:tblInd w:w="1762" w:type="dxa"/>
        <w:tblCellMar>
          <w:top w:w="23" w:type="dxa"/>
          <w:left w:w="0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731"/>
        <w:gridCol w:w="2605"/>
        <w:gridCol w:w="1560"/>
        <w:gridCol w:w="1560"/>
      </w:tblGrid>
      <w:tr w:rsidR="00980AA1" w:rsidRPr="00734CBD" w:rsidTr="00594CB8">
        <w:trPr>
          <w:trHeight w:val="58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189"/>
              <w:rPr>
                <w:szCs w:val="22"/>
              </w:rPr>
            </w:pPr>
            <w:proofErr w:type="spellStart"/>
            <w:r w:rsidRPr="00E6188F">
              <w:rPr>
                <w:b/>
                <w:szCs w:val="22"/>
                <w:u w:val="single" w:color="000000"/>
              </w:rPr>
              <w:t>Φωτο</w:t>
            </w:r>
            <w:proofErr w:type="spellEnd"/>
            <w:r w:rsidRPr="00E6188F">
              <w:rPr>
                <w:b/>
                <w:szCs w:val="22"/>
                <w:u w:val="single" w:color="000000"/>
              </w:rPr>
              <w:t>βολταϊκά π</w:t>
            </w:r>
            <w:proofErr w:type="spellStart"/>
            <w:r w:rsidRPr="00E6188F">
              <w:rPr>
                <w:b/>
                <w:szCs w:val="22"/>
                <w:u w:val="single" w:color="000000"/>
              </w:rPr>
              <w:t>άνελ</w:t>
            </w:r>
            <w:proofErr w:type="spellEnd"/>
            <w:r w:rsidRPr="00E6188F">
              <w:rPr>
                <w:b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112"/>
              <w:jc w:val="center"/>
              <w:rPr>
                <w:b/>
                <w:bCs/>
                <w:szCs w:val="22"/>
              </w:rPr>
            </w:pPr>
            <w:r w:rsidRPr="00E6188F">
              <w:rPr>
                <w:b/>
                <w:bCs/>
                <w:szCs w:val="22"/>
              </w:rPr>
              <w:t>ΑΠΑΙΤΗΣΗ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left="112"/>
              <w:jc w:val="center"/>
              <w:rPr>
                <w:b/>
                <w:bCs/>
                <w:szCs w:val="22"/>
              </w:rPr>
            </w:pPr>
            <w:r w:rsidRPr="00E6188F">
              <w:rPr>
                <w:b/>
                <w:bCs/>
                <w:szCs w:val="22"/>
              </w:rPr>
              <w:t>ΑΠΑΝΤΗΣΗ</w:t>
            </w:r>
          </w:p>
        </w:tc>
      </w:tr>
      <w:tr w:rsidR="00980AA1" w:rsidRPr="00734CBD" w:rsidTr="00594CB8">
        <w:trPr>
          <w:trHeight w:val="49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80AA1" w:rsidRPr="00E6188F" w:rsidRDefault="00980AA1" w:rsidP="00594CB8">
            <w:pPr>
              <w:spacing w:line="259" w:lineRule="auto"/>
              <w:rPr>
                <w:szCs w:val="22"/>
              </w:rPr>
            </w:pPr>
            <w:proofErr w:type="spellStart"/>
            <w:r w:rsidRPr="00E6188F">
              <w:rPr>
                <w:szCs w:val="22"/>
              </w:rPr>
              <w:t>Ισχύς</w:t>
            </w:r>
            <w:proofErr w:type="spellEnd"/>
            <w:r w:rsidRPr="00E6188F">
              <w:rPr>
                <w:szCs w:val="22"/>
              </w:rPr>
              <w:t xml:space="preserve"> 150W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rPr>
                <w:szCs w:val="22"/>
              </w:rPr>
            </w:pPr>
          </w:p>
        </w:tc>
      </w:tr>
      <w:tr w:rsidR="00980AA1" w:rsidRPr="00734CBD" w:rsidTr="00594CB8">
        <w:trPr>
          <w:trHeight w:val="756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25" w:line="259" w:lineRule="auto"/>
              <w:ind w:left="263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●</w:t>
            </w:r>
            <w:r w:rsidRPr="00E6188F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l-GR"/>
              </w:rPr>
            </w:pPr>
            <w:r w:rsidRPr="00E6188F">
              <w:rPr>
                <w:szCs w:val="22"/>
                <w:lang w:val="el-GR"/>
              </w:rPr>
              <w:t>Μπαταρία 12</w:t>
            </w:r>
            <w:r w:rsidRPr="00E6188F">
              <w:rPr>
                <w:szCs w:val="22"/>
              </w:rPr>
              <w:t>V</w:t>
            </w:r>
            <w:r w:rsidRPr="00E6188F">
              <w:rPr>
                <w:szCs w:val="22"/>
                <w:lang w:val="el-GR"/>
              </w:rPr>
              <w:t xml:space="preserve"> </w:t>
            </w:r>
          </w:p>
          <w:p w:rsidR="00980AA1" w:rsidRPr="00E6188F" w:rsidRDefault="00980AA1" w:rsidP="00594CB8">
            <w:pPr>
              <w:spacing w:line="259" w:lineRule="auto"/>
              <w:rPr>
                <w:szCs w:val="22"/>
                <w:lang w:val="el-GR"/>
              </w:rPr>
            </w:pPr>
            <w:r w:rsidRPr="00E6188F">
              <w:rPr>
                <w:szCs w:val="22"/>
                <w:lang w:val="el-GR"/>
              </w:rPr>
              <w:t>Ρυθμιστής φόρτισης 12/24</w:t>
            </w:r>
            <w:r w:rsidRPr="00E6188F">
              <w:rPr>
                <w:szCs w:val="22"/>
              </w:rPr>
              <w:t>V</w:t>
            </w:r>
            <w:r w:rsidRPr="00E6188F">
              <w:rPr>
                <w:szCs w:val="22"/>
                <w:lang w:val="el-G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right="64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ΤΟΥΛΑΧΙΣΤΟΝ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right="64"/>
              <w:jc w:val="center"/>
              <w:rPr>
                <w:szCs w:val="22"/>
              </w:rPr>
            </w:pPr>
          </w:p>
        </w:tc>
      </w:tr>
    </w:tbl>
    <w:p w:rsidR="00980AA1" w:rsidRPr="001241BC" w:rsidRDefault="00980AA1" w:rsidP="00980AA1">
      <w:pPr>
        <w:rPr>
          <w:lang w:eastAsia="el-GR"/>
        </w:rPr>
      </w:pPr>
    </w:p>
    <w:p w:rsidR="00980AA1" w:rsidRPr="001241BC" w:rsidRDefault="00980AA1" w:rsidP="00980AA1">
      <w:pPr>
        <w:rPr>
          <w:lang w:eastAsia="el-GR"/>
        </w:rPr>
      </w:pPr>
      <w:r w:rsidRPr="001241BC">
        <w:rPr>
          <w:lang w:eastAsia="el-GR"/>
        </w:rPr>
        <w:t xml:space="preserve">                                    </w:t>
      </w:r>
    </w:p>
    <w:tbl>
      <w:tblPr>
        <w:tblW w:w="6456" w:type="dxa"/>
        <w:tblInd w:w="1762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2601"/>
        <w:gridCol w:w="1560"/>
        <w:gridCol w:w="1560"/>
      </w:tblGrid>
      <w:tr w:rsidR="00980AA1" w:rsidRPr="00734CBD" w:rsidTr="00594CB8">
        <w:trPr>
          <w:trHeight w:val="28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47"/>
              <w:rPr>
                <w:szCs w:val="22"/>
              </w:rPr>
            </w:pPr>
            <w:r w:rsidRPr="00E6188F">
              <w:rPr>
                <w:b/>
                <w:szCs w:val="22"/>
                <w:u w:val="single" w:color="000000"/>
              </w:rPr>
              <w:t>UPS</w:t>
            </w:r>
            <w:r w:rsidRPr="00E6188F">
              <w:rPr>
                <w:b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112"/>
              <w:jc w:val="center"/>
              <w:rPr>
                <w:szCs w:val="22"/>
              </w:rPr>
            </w:pPr>
            <w:r w:rsidRPr="00E6188F">
              <w:rPr>
                <w:b/>
                <w:szCs w:val="22"/>
              </w:rPr>
              <w:t>ΑΠΑΙΤΗΣΗ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left="112"/>
              <w:jc w:val="center"/>
              <w:rPr>
                <w:b/>
                <w:szCs w:val="22"/>
              </w:rPr>
            </w:pPr>
            <w:r w:rsidRPr="00E6188F">
              <w:rPr>
                <w:b/>
                <w:szCs w:val="22"/>
              </w:rPr>
              <w:t>ΑΠΑΝΤΗΣΗ</w:t>
            </w:r>
          </w:p>
        </w:tc>
      </w:tr>
      <w:tr w:rsidR="00980AA1" w:rsidRPr="00734CBD" w:rsidTr="00594CB8">
        <w:trPr>
          <w:trHeight w:val="75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>UPS 1KVA/900W 2x 12V 9</w:t>
            </w:r>
            <w:proofErr w:type="gramStart"/>
            <w:r w:rsidRPr="00E6188F">
              <w:rPr>
                <w:szCs w:val="22"/>
                <w:lang w:val="en-US"/>
              </w:rPr>
              <w:t>ah ,</w:t>
            </w:r>
            <w:proofErr w:type="gramEnd"/>
            <w:r w:rsidRPr="00E6188F">
              <w:rPr>
                <w:szCs w:val="22"/>
                <w:lang w:val="en-US"/>
              </w:rPr>
              <w:t xml:space="preserve"> SNMP ADAPTER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right="64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ΤΟΥΛΑΧΙΣΤΟΝ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right="64"/>
              <w:jc w:val="center"/>
              <w:rPr>
                <w:szCs w:val="22"/>
              </w:rPr>
            </w:pPr>
          </w:p>
          <w:p w:rsidR="00980AA1" w:rsidRPr="00E6188F" w:rsidRDefault="00980AA1" w:rsidP="00594CB8">
            <w:pPr>
              <w:ind w:right="64"/>
              <w:jc w:val="center"/>
              <w:rPr>
                <w:szCs w:val="22"/>
              </w:rPr>
            </w:pPr>
          </w:p>
        </w:tc>
      </w:tr>
      <w:tr w:rsidR="00980AA1" w:rsidRPr="00734CBD" w:rsidTr="00594CB8">
        <w:trPr>
          <w:trHeight w:val="69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n-US"/>
              </w:rPr>
            </w:pPr>
            <w:r w:rsidRPr="00E6188F">
              <w:rPr>
                <w:szCs w:val="22"/>
                <w:lang w:val="en-US"/>
              </w:rPr>
              <w:t xml:space="preserve">UPS INVERTER 220V, 33Ah battery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right="64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ΤΟΥΛΑΧΙΣΤΟΝ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right="64"/>
              <w:jc w:val="center"/>
              <w:rPr>
                <w:szCs w:val="22"/>
              </w:rPr>
            </w:pPr>
          </w:p>
        </w:tc>
      </w:tr>
    </w:tbl>
    <w:p w:rsidR="00980AA1" w:rsidRPr="001241BC" w:rsidRDefault="00980AA1" w:rsidP="00980AA1">
      <w:pPr>
        <w:rPr>
          <w:lang w:eastAsia="el-GR"/>
        </w:rPr>
      </w:pPr>
    </w:p>
    <w:p w:rsidR="00980AA1" w:rsidRPr="001241BC" w:rsidRDefault="00980AA1" w:rsidP="00980AA1">
      <w:pPr>
        <w:rPr>
          <w:lang w:eastAsia="el-GR"/>
        </w:rPr>
      </w:pPr>
    </w:p>
    <w:tbl>
      <w:tblPr>
        <w:tblW w:w="6456" w:type="dxa"/>
        <w:tblInd w:w="1762" w:type="dxa"/>
        <w:tblCellMar>
          <w:top w:w="16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2601"/>
        <w:gridCol w:w="1560"/>
        <w:gridCol w:w="1560"/>
      </w:tblGrid>
      <w:tr w:rsidR="00980AA1" w:rsidRPr="00734CBD" w:rsidTr="00594CB8">
        <w:trPr>
          <w:trHeight w:val="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47"/>
              <w:rPr>
                <w:szCs w:val="22"/>
              </w:rPr>
            </w:pPr>
            <w:r w:rsidRPr="00E6188F">
              <w:rPr>
                <w:b/>
                <w:szCs w:val="22"/>
                <w:u w:val="single" w:color="000000"/>
              </w:rPr>
              <w:t>PowerStation</w:t>
            </w:r>
            <w:r w:rsidRPr="00E6188F">
              <w:rPr>
                <w:b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left="112"/>
              <w:jc w:val="center"/>
              <w:rPr>
                <w:b/>
                <w:bCs/>
                <w:szCs w:val="22"/>
              </w:rPr>
            </w:pPr>
            <w:r w:rsidRPr="00E6188F">
              <w:rPr>
                <w:b/>
                <w:bCs/>
                <w:szCs w:val="22"/>
              </w:rPr>
              <w:t>ΑΠΑΙΤΗΣΗ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left="112"/>
              <w:jc w:val="center"/>
              <w:rPr>
                <w:b/>
                <w:bCs/>
                <w:szCs w:val="22"/>
              </w:rPr>
            </w:pPr>
            <w:r w:rsidRPr="00E6188F">
              <w:rPr>
                <w:b/>
                <w:bCs/>
                <w:szCs w:val="22"/>
              </w:rPr>
              <w:t>ΑΠΑΝΤΗΣΗ</w:t>
            </w:r>
          </w:p>
        </w:tc>
      </w:tr>
      <w:tr w:rsidR="00980AA1" w:rsidRPr="00734CBD" w:rsidTr="00594CB8">
        <w:trPr>
          <w:trHeight w:val="159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80AA1" w:rsidRPr="00E6188F" w:rsidRDefault="00980AA1" w:rsidP="00594CB8">
            <w:pPr>
              <w:spacing w:line="259" w:lineRule="auto"/>
              <w:ind w:left="263"/>
              <w:jc w:val="center"/>
              <w:rPr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rPr>
                <w:szCs w:val="22"/>
                <w:lang w:val="el-GR"/>
              </w:rPr>
            </w:pPr>
            <w:r w:rsidRPr="00E6188F">
              <w:rPr>
                <w:szCs w:val="22"/>
                <w:lang w:val="el-GR"/>
              </w:rPr>
              <w:t xml:space="preserve">Συμπεριλαμβάνει Φορτιστή, Μπαταρία, σταθεροποιητή τάσης &amp; </w:t>
            </w:r>
            <w:r w:rsidRPr="00E6188F">
              <w:rPr>
                <w:szCs w:val="22"/>
              </w:rPr>
              <w:t>PoE</w:t>
            </w:r>
            <w:r w:rsidRPr="00E6188F">
              <w:rPr>
                <w:szCs w:val="22"/>
                <w:lang w:val="el-GR"/>
              </w:rPr>
              <w:t xml:space="preserve"> </w:t>
            </w:r>
            <w:r w:rsidRPr="00E6188F">
              <w:rPr>
                <w:szCs w:val="22"/>
              </w:rPr>
              <w:t>injector</w:t>
            </w:r>
            <w:r w:rsidRPr="00E6188F">
              <w:rPr>
                <w:szCs w:val="22"/>
                <w:lang w:val="el-G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AA1" w:rsidRPr="00E6188F" w:rsidRDefault="00980AA1" w:rsidP="00594CB8">
            <w:pPr>
              <w:spacing w:line="259" w:lineRule="auto"/>
              <w:ind w:right="64"/>
              <w:jc w:val="center"/>
              <w:rPr>
                <w:szCs w:val="22"/>
              </w:rPr>
            </w:pPr>
            <w:r w:rsidRPr="00E6188F">
              <w:rPr>
                <w:szCs w:val="22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E6188F" w:rsidRDefault="00980AA1" w:rsidP="00594CB8">
            <w:pPr>
              <w:ind w:right="64"/>
              <w:jc w:val="center"/>
              <w:rPr>
                <w:b/>
                <w:szCs w:val="22"/>
              </w:rPr>
            </w:pPr>
          </w:p>
        </w:tc>
      </w:tr>
    </w:tbl>
    <w:p w:rsidR="00DA2287" w:rsidRDefault="00980AA1"/>
    <w:sectPr w:rsidR="00DA2287" w:rsidSect="00980AA1">
      <w:pgSz w:w="11906" w:h="16838"/>
      <w:pgMar w:top="426" w:right="1133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892"/>
    <w:multiLevelType w:val="hybridMultilevel"/>
    <w:tmpl w:val="34784FAE"/>
    <w:lvl w:ilvl="0" w:tplc="0000000B">
      <w:start w:val="1"/>
      <w:numFmt w:val="bullet"/>
      <w:pStyle w:val="2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A1"/>
    <w:rsid w:val="000D16C1"/>
    <w:rsid w:val="0020508F"/>
    <w:rsid w:val="00771935"/>
    <w:rsid w:val="00980AA1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39B9"/>
  <w15:chartTrackingRefBased/>
  <w15:docId w15:val="{124D4F11-7A8C-41F0-BB9A-6413264C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AA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98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section:2,section:21,section:22,section:23,section:24,section:25,section:26,section:27,section:28,section:29,section:210,section:211,section:212,section:213,section:214,section:215,section:216,l2,l21,l22,l23,l24,l25,l211,l221,l231,l241"/>
    <w:basedOn w:val="1"/>
    <w:next w:val="a"/>
    <w:link w:val="2Char"/>
    <w:qFormat/>
    <w:rsid w:val="00980AA1"/>
    <w:pPr>
      <w:keepLines w:val="0"/>
      <w:numPr>
        <w:numId w:val="1"/>
      </w:numPr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section:2 Char,section:21 Char,section:22 Char,section:23 Char,section:24 Char,section:25 Char,section:26 Char,section:27 Char,section:28 Char,section:29 Char,section:210 Char,section:211 Char,section:212 Char,section:213 Char"/>
    <w:basedOn w:val="a0"/>
    <w:link w:val="2"/>
    <w:rsid w:val="00980AA1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980A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2023-04-21T07:14:00Z</dcterms:created>
  <dcterms:modified xsi:type="dcterms:W3CDTF">2023-04-21T07:17:00Z</dcterms:modified>
</cp:coreProperties>
</file>